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4C30" w14:textId="64064257" w:rsidR="004223C9" w:rsidRDefault="00FB5EA4">
      <w:r>
        <w:t xml:space="preserve">LA RHODIOLA ROSEA ED IL GOLF </w:t>
      </w:r>
      <w:r w:rsidR="003F7C49">
        <w:t xml:space="preserve">SINOSSI DELLO STUDIO </w:t>
      </w:r>
    </w:p>
    <w:p w14:paraId="4410A4AA" w14:textId="77777777" w:rsidR="006F77F6" w:rsidRDefault="006F77F6" w:rsidP="006F77F6">
      <w:pPr>
        <w:jc w:val="center"/>
        <w:rPr>
          <w:rFonts w:cstheme="minorHAnsi"/>
          <w:b/>
          <w:bCs/>
          <w:sz w:val="44"/>
          <w:szCs w:val="44"/>
        </w:rPr>
      </w:pPr>
      <w:r w:rsidRPr="00DF47D9">
        <w:rPr>
          <w:rFonts w:cstheme="minorHAnsi"/>
          <w:b/>
          <w:bCs/>
          <w:sz w:val="44"/>
          <w:szCs w:val="44"/>
        </w:rPr>
        <w:t>SINOSSI</w:t>
      </w:r>
    </w:p>
    <w:p w14:paraId="4D89F2B0" w14:textId="77777777" w:rsidR="006F77F6" w:rsidRPr="00DF47D9" w:rsidRDefault="006F77F6" w:rsidP="006F77F6">
      <w:pPr>
        <w:jc w:val="center"/>
        <w:rPr>
          <w:rFonts w:cstheme="minorHAnsi"/>
          <w:b/>
          <w:bCs/>
          <w:sz w:val="44"/>
          <w:szCs w:val="44"/>
        </w:rPr>
      </w:pPr>
    </w:p>
    <w:p w14:paraId="40302580" w14:textId="77777777" w:rsidR="006F77F6" w:rsidRPr="00DF47D9" w:rsidRDefault="006F77F6" w:rsidP="006F77F6">
      <w:pPr>
        <w:rPr>
          <w:rFonts w:cstheme="minorHAnsi"/>
          <w:sz w:val="28"/>
          <w:szCs w:val="28"/>
        </w:rPr>
      </w:pPr>
      <w:r w:rsidRPr="00DF47D9">
        <w:rPr>
          <w:rFonts w:cstheme="minorHAnsi"/>
          <w:b/>
          <w:bCs/>
          <w:sz w:val="28"/>
          <w:szCs w:val="28"/>
          <w:u w:val="single"/>
        </w:rPr>
        <w:t>Titolo dello studio</w:t>
      </w:r>
      <w:r w:rsidRPr="00DF47D9">
        <w:rPr>
          <w:rFonts w:cstheme="minorHAnsi"/>
          <w:sz w:val="28"/>
          <w:szCs w:val="28"/>
        </w:rPr>
        <w:t>: “Utilizzo di Rhodi</w:t>
      </w:r>
      <w:r>
        <w:rPr>
          <w:rFonts w:cstheme="minorHAnsi"/>
          <w:sz w:val="28"/>
          <w:szCs w:val="28"/>
        </w:rPr>
        <w:t>o</w:t>
      </w:r>
      <w:r w:rsidRPr="00DF47D9">
        <w:rPr>
          <w:rFonts w:cstheme="minorHAnsi"/>
          <w:sz w:val="28"/>
          <w:szCs w:val="28"/>
        </w:rPr>
        <w:t>la rosea (VITANGO</w:t>
      </w:r>
      <w:r w:rsidRPr="00DF47D9">
        <w:rPr>
          <w:rFonts w:cstheme="minorHAnsi"/>
          <w:sz w:val="28"/>
          <w:szCs w:val="28"/>
          <w:vertAlign w:val="superscript"/>
        </w:rPr>
        <w:t>®</w:t>
      </w:r>
      <w:r w:rsidRPr="00DF47D9">
        <w:rPr>
          <w:rFonts w:cstheme="minorHAnsi"/>
          <w:sz w:val="28"/>
          <w:szCs w:val="28"/>
        </w:rPr>
        <w:t xml:space="preserve">) nel giocatore di golf prima, durante e dopo la competizione: valutazione </w:t>
      </w:r>
      <w:r>
        <w:rPr>
          <w:rFonts w:cstheme="minorHAnsi"/>
          <w:sz w:val="28"/>
          <w:szCs w:val="28"/>
        </w:rPr>
        <w:t>della variazione del profilo</w:t>
      </w:r>
      <w:r w:rsidRPr="00DF47D9">
        <w:rPr>
          <w:rFonts w:cstheme="minorHAnsi"/>
          <w:sz w:val="28"/>
          <w:szCs w:val="28"/>
        </w:rPr>
        <w:t xml:space="preserve"> dell’ansia Sport </w:t>
      </w:r>
      <w:proofErr w:type="spellStart"/>
      <w:r w:rsidRPr="00DF47D9">
        <w:rPr>
          <w:rFonts w:cstheme="minorHAnsi"/>
          <w:sz w:val="28"/>
          <w:szCs w:val="28"/>
        </w:rPr>
        <w:t>Anxiety</w:t>
      </w:r>
      <w:proofErr w:type="spellEnd"/>
      <w:r w:rsidRPr="00DF47D9">
        <w:rPr>
          <w:rFonts w:cstheme="minorHAnsi"/>
          <w:sz w:val="28"/>
          <w:szCs w:val="28"/>
        </w:rPr>
        <w:t xml:space="preserve"> Scale-2 (S.A.S-2) prima e dopo il match”</w:t>
      </w:r>
      <w:r w:rsidRPr="00DF47D9">
        <w:rPr>
          <w:rFonts w:cstheme="minorHAnsi"/>
          <w:sz w:val="28"/>
          <w:szCs w:val="28"/>
        </w:rPr>
        <w:br/>
      </w:r>
      <w:r w:rsidRPr="00DF47D9">
        <w:rPr>
          <w:rFonts w:cstheme="minorHAnsi"/>
          <w:sz w:val="28"/>
          <w:szCs w:val="28"/>
        </w:rPr>
        <w:br/>
      </w:r>
      <w:r w:rsidRPr="00DF47D9">
        <w:rPr>
          <w:rFonts w:cstheme="minorHAnsi"/>
          <w:b/>
          <w:bCs/>
          <w:sz w:val="28"/>
          <w:szCs w:val="28"/>
          <w:u w:val="single"/>
        </w:rPr>
        <w:t>Disegno dello studio</w:t>
      </w:r>
      <w:r w:rsidRPr="00DF47D9">
        <w:rPr>
          <w:rFonts w:cstheme="minorHAnsi"/>
          <w:sz w:val="28"/>
          <w:szCs w:val="28"/>
        </w:rPr>
        <w:t>: spontaneo osservazionale NO PROFIT</w:t>
      </w:r>
    </w:p>
    <w:p w14:paraId="121B77FE" w14:textId="77777777" w:rsidR="006F77F6" w:rsidRPr="00DF47D9" w:rsidRDefault="006F77F6" w:rsidP="006F77F6">
      <w:pPr>
        <w:rPr>
          <w:rFonts w:cstheme="minorHAnsi"/>
          <w:sz w:val="28"/>
          <w:szCs w:val="28"/>
        </w:rPr>
      </w:pPr>
      <w:r w:rsidRPr="00DF47D9">
        <w:rPr>
          <w:rFonts w:cstheme="minorHAnsi"/>
          <w:sz w:val="28"/>
          <w:szCs w:val="28"/>
        </w:rPr>
        <w:t xml:space="preserve">Multicentrico con centro coordinatore “Montecchia Performance Center” </w:t>
      </w:r>
    </w:p>
    <w:p w14:paraId="42D7129B" w14:textId="77777777" w:rsidR="006F77F6" w:rsidRDefault="006F77F6" w:rsidP="006F77F6">
      <w:pPr>
        <w:rPr>
          <w:rFonts w:cstheme="minorHAnsi"/>
          <w:sz w:val="28"/>
          <w:szCs w:val="28"/>
        </w:rPr>
      </w:pPr>
      <w:r w:rsidRPr="00DF47D9">
        <w:rPr>
          <w:rFonts w:cstheme="minorHAnsi"/>
          <w:sz w:val="28"/>
          <w:szCs w:val="28"/>
        </w:rPr>
        <w:t>Via Montecchia 12 Selvazzano Dentro (PD)</w:t>
      </w:r>
    </w:p>
    <w:p w14:paraId="77B04722" w14:textId="59B8185F" w:rsidR="006F77F6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INIZIATO NEL GENNAIO 2021 </w:t>
      </w:r>
    </w:p>
    <w:p w14:paraId="4FF19B26" w14:textId="77777777" w:rsidR="006F77F6" w:rsidRPr="00DF47D9" w:rsidRDefault="006F77F6" w:rsidP="006F77F6">
      <w:pPr>
        <w:rPr>
          <w:rFonts w:cstheme="minorHAnsi"/>
          <w:sz w:val="28"/>
          <w:szCs w:val="28"/>
        </w:rPr>
      </w:pPr>
    </w:p>
    <w:p w14:paraId="02D9EEA7" w14:textId="77777777" w:rsidR="006F77F6" w:rsidRPr="00DF47D9" w:rsidRDefault="006F77F6" w:rsidP="006F77F6">
      <w:pPr>
        <w:rPr>
          <w:rFonts w:cstheme="minorHAnsi"/>
          <w:sz w:val="28"/>
          <w:szCs w:val="28"/>
        </w:rPr>
      </w:pPr>
      <w:r w:rsidRPr="00DF47D9">
        <w:rPr>
          <w:rFonts w:cstheme="minorHAnsi"/>
          <w:b/>
          <w:bCs/>
          <w:sz w:val="28"/>
          <w:szCs w:val="28"/>
          <w:u w:val="single"/>
        </w:rPr>
        <w:t>Responsabile dello studio</w:t>
      </w:r>
      <w:r w:rsidRPr="00DF47D9">
        <w:rPr>
          <w:rFonts w:cstheme="minorHAnsi"/>
          <w:sz w:val="28"/>
          <w:szCs w:val="28"/>
        </w:rPr>
        <w:t xml:space="preserve"> (coordinatore e sperimentatore principale): Dr. Emanuele Veronese (Farmacista e Biologo) </w:t>
      </w:r>
    </w:p>
    <w:p w14:paraId="79D62609" w14:textId="543BD9EA" w:rsidR="006F77F6" w:rsidRPr="003F7C49" w:rsidRDefault="006F77F6" w:rsidP="006F77F6">
      <w:pPr>
        <w:rPr>
          <w:rFonts w:cstheme="minorHAnsi"/>
          <w:sz w:val="28"/>
          <w:szCs w:val="28"/>
        </w:rPr>
      </w:pPr>
      <w:r w:rsidRPr="00DF47D9">
        <w:rPr>
          <w:rFonts w:cstheme="minorHAnsi"/>
          <w:sz w:val="28"/>
          <w:szCs w:val="28"/>
        </w:rPr>
        <w:t>Saranno coinvolti nello studio i Maestri di Golf, gli allenatori e gli atleti.</w:t>
      </w:r>
    </w:p>
    <w:p w14:paraId="277E2A19" w14:textId="77777777" w:rsidR="006F77F6" w:rsidRPr="00DF47D9" w:rsidRDefault="006F77F6" w:rsidP="006F77F6">
      <w:pPr>
        <w:rPr>
          <w:rFonts w:cstheme="minorHAnsi"/>
          <w:sz w:val="28"/>
          <w:szCs w:val="28"/>
        </w:rPr>
      </w:pPr>
      <w:r w:rsidRPr="00DF47D9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Farmaco di riferimento</w:t>
      </w:r>
      <w:r w:rsidRPr="00DF47D9">
        <w:rPr>
          <w:rFonts w:cstheme="minorHAnsi"/>
          <w:sz w:val="28"/>
          <w:szCs w:val="28"/>
          <w:shd w:val="clear" w:color="auto" w:fill="FFFFFF"/>
        </w:rPr>
        <w:t xml:space="preserve">: </w:t>
      </w:r>
      <w:r w:rsidRPr="00DF47D9">
        <w:rPr>
          <w:rFonts w:cstheme="minorHAnsi"/>
          <w:sz w:val="28"/>
          <w:szCs w:val="28"/>
        </w:rPr>
        <w:t>Vitango</w:t>
      </w:r>
      <w:bookmarkStart w:id="0" w:name="_Hlk69137784"/>
      <w:r w:rsidRPr="00DF47D9">
        <w:rPr>
          <w:rFonts w:cstheme="minorHAnsi"/>
          <w:sz w:val="28"/>
          <w:szCs w:val="28"/>
          <w:vertAlign w:val="superscript"/>
        </w:rPr>
        <w:t>®</w:t>
      </w:r>
      <w:bookmarkEnd w:id="0"/>
      <w:r w:rsidRPr="00DF47D9">
        <w:rPr>
          <w:rFonts w:cstheme="minorHAnsi"/>
          <w:sz w:val="28"/>
          <w:szCs w:val="28"/>
        </w:rPr>
        <w:t xml:space="preserve">, farmaco tradizionale di origine vegetale indicato per il sollievo temporaneo di </w:t>
      </w:r>
      <w:r w:rsidRPr="00DF47D9">
        <w:rPr>
          <w:rStyle w:val="Enfasigrassetto"/>
          <w:rFonts w:cstheme="minorHAnsi"/>
          <w:sz w:val="28"/>
          <w:szCs w:val="28"/>
        </w:rPr>
        <w:t>sintomi associati a stress</w:t>
      </w:r>
      <w:r w:rsidRPr="00DF47D9">
        <w:rPr>
          <w:rFonts w:cstheme="minorHAnsi"/>
          <w:sz w:val="28"/>
          <w:szCs w:val="28"/>
        </w:rPr>
        <w:t>, quali</w:t>
      </w:r>
      <w:r w:rsidRPr="00DF47D9">
        <w:rPr>
          <w:rFonts w:cstheme="minorHAnsi"/>
          <w:b/>
          <w:bCs/>
          <w:sz w:val="28"/>
          <w:szCs w:val="28"/>
        </w:rPr>
        <w:t xml:space="preserve"> </w:t>
      </w:r>
      <w:r w:rsidRPr="00DF47D9">
        <w:rPr>
          <w:rStyle w:val="Enfasigrassetto"/>
          <w:rFonts w:cstheme="minorHAnsi"/>
          <w:sz w:val="28"/>
          <w:szCs w:val="28"/>
        </w:rPr>
        <w:t>fatica</w:t>
      </w:r>
      <w:r w:rsidRPr="00DF47D9">
        <w:rPr>
          <w:rFonts w:cstheme="minorHAnsi"/>
          <w:b/>
          <w:bCs/>
          <w:sz w:val="28"/>
          <w:szCs w:val="28"/>
        </w:rPr>
        <w:t xml:space="preserve">, </w:t>
      </w:r>
      <w:r w:rsidRPr="00DF47D9">
        <w:rPr>
          <w:rStyle w:val="Enfasigrassetto"/>
          <w:rFonts w:cstheme="minorHAnsi"/>
          <w:sz w:val="28"/>
          <w:szCs w:val="28"/>
        </w:rPr>
        <w:t>esaurimento</w:t>
      </w:r>
      <w:r w:rsidRPr="00DF47D9">
        <w:rPr>
          <w:rFonts w:cstheme="minorHAnsi"/>
          <w:sz w:val="28"/>
          <w:szCs w:val="28"/>
        </w:rPr>
        <w:t xml:space="preserve"> e</w:t>
      </w:r>
      <w:r w:rsidRPr="00DF47D9">
        <w:rPr>
          <w:rFonts w:cstheme="minorHAnsi"/>
          <w:b/>
          <w:bCs/>
          <w:sz w:val="28"/>
          <w:szCs w:val="28"/>
        </w:rPr>
        <w:t xml:space="preserve"> </w:t>
      </w:r>
      <w:r w:rsidRPr="00DF47D9">
        <w:rPr>
          <w:rStyle w:val="Enfasigrassetto"/>
          <w:rFonts w:cstheme="minorHAnsi"/>
          <w:sz w:val="28"/>
          <w:szCs w:val="28"/>
        </w:rPr>
        <w:t>lievi stati d’ansia</w:t>
      </w:r>
      <w:r w:rsidRPr="00DF47D9">
        <w:rPr>
          <w:rFonts w:cstheme="minorHAnsi"/>
          <w:sz w:val="28"/>
          <w:szCs w:val="28"/>
        </w:rPr>
        <w:t>. Contiene</w:t>
      </w:r>
      <w:r w:rsidRPr="00DF47D9">
        <w:rPr>
          <w:rFonts w:cstheme="minorHAnsi"/>
          <w:b/>
          <w:bCs/>
          <w:sz w:val="28"/>
          <w:szCs w:val="28"/>
        </w:rPr>
        <w:t xml:space="preserve"> </w:t>
      </w:r>
      <w:r w:rsidRPr="00DF47D9">
        <w:rPr>
          <w:rStyle w:val="Enfasigrassetto"/>
          <w:rFonts w:cstheme="minorHAnsi"/>
          <w:sz w:val="28"/>
          <w:szCs w:val="28"/>
        </w:rPr>
        <w:t>estratto secco di rizoma e radice di Rhodiola rosea</w:t>
      </w:r>
      <w:r w:rsidRPr="00DF47D9">
        <w:rPr>
          <w:rFonts w:cstheme="minorHAnsi"/>
          <w:sz w:val="28"/>
          <w:szCs w:val="28"/>
        </w:rPr>
        <w:t xml:space="preserve">, una pianta </w:t>
      </w:r>
      <w:proofErr w:type="spellStart"/>
      <w:r w:rsidRPr="00DF47D9">
        <w:rPr>
          <w:rFonts w:cstheme="minorHAnsi"/>
          <w:sz w:val="28"/>
          <w:szCs w:val="28"/>
        </w:rPr>
        <w:t>adattogena</w:t>
      </w:r>
      <w:proofErr w:type="spellEnd"/>
      <w:r w:rsidRPr="00DF47D9">
        <w:rPr>
          <w:rFonts w:cstheme="minorHAnsi"/>
          <w:sz w:val="28"/>
          <w:szCs w:val="28"/>
        </w:rPr>
        <w:t xml:space="preserve"> i cui principi attivi contrastano i sintomi associati allo stress: aumentano il livello di resistenza fisica e mantengono controllo e concentrazione sul piano mentale nei casi di esaurimento e lievi stati d’ansia</w:t>
      </w:r>
      <w:r w:rsidRPr="00DF47D9">
        <w:rPr>
          <w:rFonts w:cstheme="minorHAnsi"/>
          <w:color w:val="747474"/>
          <w:sz w:val="28"/>
          <w:szCs w:val="28"/>
        </w:rPr>
        <w:t>.</w:t>
      </w:r>
      <w:r w:rsidRPr="00DF47D9">
        <w:rPr>
          <w:rFonts w:cstheme="minorHAnsi"/>
          <w:sz w:val="28"/>
          <w:szCs w:val="28"/>
        </w:rPr>
        <w:t xml:space="preserve"> </w:t>
      </w:r>
    </w:p>
    <w:p w14:paraId="2E21BA41" w14:textId="77777777" w:rsidR="006F77F6" w:rsidRPr="00DF47D9" w:rsidRDefault="006F77F6" w:rsidP="006F77F6">
      <w:pPr>
        <w:rPr>
          <w:rFonts w:cstheme="minorHAnsi"/>
          <w:sz w:val="28"/>
          <w:szCs w:val="28"/>
        </w:rPr>
      </w:pPr>
      <w:r w:rsidRPr="00DF47D9">
        <w:rPr>
          <w:rFonts w:cstheme="minorHAnsi"/>
          <w:sz w:val="28"/>
          <w:szCs w:val="28"/>
        </w:rPr>
        <w:t xml:space="preserve">Il principio attivo è estratto secco di Rhodiola rosea L., </w:t>
      </w:r>
      <w:proofErr w:type="spellStart"/>
      <w:r w:rsidRPr="00DF47D9">
        <w:rPr>
          <w:rFonts w:cstheme="minorHAnsi"/>
          <w:sz w:val="28"/>
          <w:szCs w:val="28"/>
        </w:rPr>
        <w:t>rhizoma</w:t>
      </w:r>
      <w:proofErr w:type="spellEnd"/>
      <w:r w:rsidRPr="00DF47D9">
        <w:rPr>
          <w:rFonts w:cstheme="minorHAnsi"/>
          <w:sz w:val="28"/>
          <w:szCs w:val="28"/>
        </w:rPr>
        <w:t xml:space="preserve"> et </w:t>
      </w:r>
      <w:proofErr w:type="spellStart"/>
      <w:r w:rsidRPr="00DF47D9">
        <w:rPr>
          <w:rFonts w:cstheme="minorHAnsi"/>
          <w:sz w:val="28"/>
          <w:szCs w:val="28"/>
        </w:rPr>
        <w:t>radix</w:t>
      </w:r>
      <w:proofErr w:type="spellEnd"/>
      <w:r w:rsidRPr="00DF47D9">
        <w:rPr>
          <w:rFonts w:cstheme="minorHAnsi"/>
          <w:sz w:val="28"/>
          <w:szCs w:val="28"/>
        </w:rPr>
        <w:t xml:space="preserve"> (rizoma e radice di R</w:t>
      </w:r>
      <w:r>
        <w:rPr>
          <w:rFonts w:cstheme="minorHAnsi"/>
          <w:sz w:val="28"/>
          <w:szCs w:val="28"/>
        </w:rPr>
        <w:t>h</w:t>
      </w:r>
      <w:r w:rsidRPr="00DF47D9">
        <w:rPr>
          <w:rFonts w:cstheme="minorHAnsi"/>
          <w:sz w:val="28"/>
          <w:szCs w:val="28"/>
        </w:rPr>
        <w:t>odiola) (1.5 – 5:1) (WS® 1375). - Il solvente di estrazione è etanolo 67,7 % (v/v). Una compressa rivestita con film contiene 200 mg di estratto di R</w:t>
      </w:r>
      <w:r>
        <w:rPr>
          <w:rFonts w:cstheme="minorHAnsi"/>
          <w:sz w:val="28"/>
          <w:szCs w:val="28"/>
        </w:rPr>
        <w:t>h</w:t>
      </w:r>
      <w:r w:rsidRPr="00DF47D9">
        <w:rPr>
          <w:rFonts w:cstheme="minorHAnsi"/>
          <w:sz w:val="28"/>
          <w:szCs w:val="28"/>
        </w:rPr>
        <w:t xml:space="preserve">odiola. - Gli altri componenti sono: cellulosa microcristallina, </w:t>
      </w:r>
      <w:proofErr w:type="spellStart"/>
      <w:r w:rsidRPr="00DF47D9">
        <w:rPr>
          <w:rFonts w:cstheme="minorHAnsi"/>
          <w:sz w:val="28"/>
          <w:szCs w:val="28"/>
        </w:rPr>
        <w:t>croscarmellosa</w:t>
      </w:r>
      <w:proofErr w:type="spellEnd"/>
      <w:r w:rsidRPr="00DF47D9">
        <w:rPr>
          <w:rFonts w:cstheme="minorHAnsi"/>
          <w:sz w:val="28"/>
          <w:szCs w:val="28"/>
        </w:rPr>
        <w:t xml:space="preserve"> sodica, silice precipitata, magnesio stearato, </w:t>
      </w:r>
      <w:proofErr w:type="spellStart"/>
      <w:r w:rsidRPr="00DF47D9">
        <w:rPr>
          <w:rFonts w:cstheme="minorHAnsi"/>
          <w:sz w:val="28"/>
          <w:szCs w:val="28"/>
        </w:rPr>
        <w:t>ipromellosa</w:t>
      </w:r>
      <w:proofErr w:type="spellEnd"/>
      <w:r w:rsidRPr="00DF47D9">
        <w:rPr>
          <w:rFonts w:cstheme="minorHAnsi"/>
          <w:sz w:val="28"/>
          <w:szCs w:val="28"/>
        </w:rPr>
        <w:t xml:space="preserve">, acido stearico, ferro ossido rosso E172, titanio diossido E171, emulsione antischiuma. </w:t>
      </w:r>
    </w:p>
    <w:p w14:paraId="5EF319CA" w14:textId="77777777" w:rsidR="006F77F6" w:rsidRPr="00DF47D9" w:rsidRDefault="006F77F6" w:rsidP="006F77F6">
      <w:pPr>
        <w:rPr>
          <w:rFonts w:cstheme="minorHAnsi"/>
          <w:sz w:val="28"/>
          <w:szCs w:val="28"/>
        </w:rPr>
      </w:pPr>
      <w:r w:rsidRPr="00DF47D9">
        <w:rPr>
          <w:rFonts w:cstheme="minorHAnsi"/>
          <w:sz w:val="28"/>
          <w:szCs w:val="28"/>
        </w:rPr>
        <w:t>Descrizione dell’aspetto di Vitango</w:t>
      </w:r>
      <w:r w:rsidRPr="00DF47D9">
        <w:rPr>
          <w:rFonts w:cstheme="minorHAnsi"/>
          <w:sz w:val="28"/>
          <w:szCs w:val="28"/>
          <w:vertAlign w:val="superscript"/>
        </w:rPr>
        <w:t>®</w:t>
      </w:r>
      <w:r w:rsidRPr="00DF47D9">
        <w:rPr>
          <w:rFonts w:cstheme="minorHAnsi"/>
          <w:sz w:val="28"/>
          <w:szCs w:val="28"/>
        </w:rPr>
        <w:t xml:space="preserve"> e contenuto della confezione: </w:t>
      </w:r>
      <w:r>
        <w:rPr>
          <w:rFonts w:cstheme="minorHAnsi"/>
          <w:sz w:val="28"/>
          <w:szCs w:val="28"/>
        </w:rPr>
        <w:t>c</w:t>
      </w:r>
      <w:r w:rsidRPr="00DF47D9">
        <w:rPr>
          <w:rFonts w:cstheme="minorHAnsi"/>
          <w:sz w:val="28"/>
          <w:szCs w:val="28"/>
        </w:rPr>
        <w:t>ompresse rivestite con film - in blister da 30 compresse</w:t>
      </w:r>
      <w:r>
        <w:rPr>
          <w:rFonts w:cstheme="minorHAnsi"/>
          <w:sz w:val="28"/>
          <w:szCs w:val="28"/>
        </w:rPr>
        <w:t>.</w:t>
      </w:r>
    </w:p>
    <w:p w14:paraId="2F3153D8" w14:textId="77777777" w:rsidR="006F77F6" w:rsidRPr="00DF47D9" w:rsidRDefault="006F77F6" w:rsidP="006F77F6">
      <w:pPr>
        <w:pStyle w:val="Normale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747474"/>
          <w:sz w:val="28"/>
          <w:szCs w:val="28"/>
        </w:rPr>
      </w:pPr>
    </w:p>
    <w:p w14:paraId="129E307E" w14:textId="3D7AD8BA" w:rsidR="006F77F6" w:rsidRDefault="006F77F6" w:rsidP="006F77F6"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 w:rsidRPr="00DF47D9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Razionale scientifico</w:t>
      </w:r>
    </w:p>
    <w:p w14:paraId="50AE50DE" w14:textId="77777777" w:rsidR="003F7C49" w:rsidRDefault="003F7C49" w:rsidP="006F77F6">
      <w:pPr>
        <w:rPr>
          <w:rFonts w:eastAsia="Times New Roman" w:cstheme="minorHAnsi"/>
          <w:lang w:eastAsia="it-IT"/>
        </w:rPr>
      </w:pPr>
      <w:r w:rsidRPr="00532FAB">
        <w:rPr>
          <w:rFonts w:eastAsia="Times New Roman" w:cstheme="minorHAnsi"/>
          <w:lang w:eastAsia="it-IT"/>
        </w:rPr>
        <w:lastRenderedPageBreak/>
        <w:t xml:space="preserve">La rhodiola ha </w:t>
      </w:r>
      <w:proofErr w:type="gramStart"/>
      <w:r w:rsidRPr="00532FAB">
        <w:rPr>
          <w:rFonts w:eastAsia="Times New Roman" w:cstheme="minorHAnsi"/>
          <w:lang w:eastAsia="it-IT"/>
        </w:rPr>
        <w:t>un’ azione</w:t>
      </w:r>
      <w:proofErr w:type="gramEnd"/>
      <w:r w:rsidRPr="00532FAB">
        <w:rPr>
          <w:rFonts w:eastAsia="Times New Roman" w:cstheme="minorHAnsi"/>
          <w:lang w:eastAsia="it-IT"/>
        </w:rPr>
        <w:t xml:space="preserve"> che potrebbe essere definita “ambivalente”. Agisce infatti a livello “emozionale” riducendo i sintomi dello stress, come esaurimento e lievi stati d’ansia. Agisce anche a livello fisico, riducendo la fatica. Per queste indicazioni, la Rhodiola è stata impiegata con successo in ambito sportivo.</w:t>
      </w:r>
      <w:r w:rsidRPr="00532FAB">
        <w:rPr>
          <w:rFonts w:eastAsia="Times New Roman" w:cstheme="minorHAnsi"/>
          <w:lang w:eastAsia="it-IT"/>
        </w:rPr>
        <w:br/>
        <w:t>Diversi studi descrivono infatti i potenziali benefici derivanti dall'opportuna assunzione di Rhodiola, soprattutto durante i periodi più intensi di allenamento.</w:t>
      </w:r>
    </w:p>
    <w:p w14:paraId="1394F4A1" w14:textId="76496E0E" w:rsidR="003F7C49" w:rsidRDefault="003F7C49" w:rsidP="006F77F6"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>
        <w:rPr>
          <w:rFonts w:eastAsia="Times New Roman" w:cstheme="minorHAnsi"/>
          <w:lang w:eastAsia="it-IT"/>
        </w:rPr>
        <w:t xml:space="preserve">Il suo utilizzo del golf potrebbe </w:t>
      </w:r>
      <w:proofErr w:type="gramStart"/>
      <w:r>
        <w:rPr>
          <w:rFonts w:eastAsia="Times New Roman" w:cstheme="minorHAnsi"/>
          <w:lang w:eastAsia="it-IT"/>
        </w:rPr>
        <w:t>contribuire  migliorare</w:t>
      </w:r>
      <w:proofErr w:type="gramEnd"/>
      <w:r>
        <w:rPr>
          <w:rFonts w:eastAsia="Times New Roman" w:cstheme="minorHAnsi"/>
          <w:lang w:eastAsia="it-IT"/>
        </w:rPr>
        <w:t xml:space="preserve"> la qualità del gioco e migliorare le prestazioni dell’atleta </w:t>
      </w:r>
      <w:r w:rsidRPr="00532FAB">
        <w:rPr>
          <w:rFonts w:eastAsia="Times New Roman" w:cstheme="minorHAnsi"/>
          <w:lang w:eastAsia="it-IT"/>
        </w:rPr>
        <w:br/>
      </w:r>
    </w:p>
    <w:p w14:paraId="2520C59C" w14:textId="77777777" w:rsidR="006F77F6" w:rsidRPr="006F77F6" w:rsidRDefault="006F77F6" w:rsidP="006F77F6"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</w:p>
    <w:p w14:paraId="59B6FE48" w14:textId="77777777" w:rsidR="006F77F6" w:rsidRDefault="006F77F6" w:rsidP="006F77F6">
      <w:pPr>
        <w:rPr>
          <w:rFonts w:cstheme="minorHAnsi"/>
          <w:b/>
          <w:bCs/>
          <w:sz w:val="28"/>
          <w:szCs w:val="28"/>
          <w:u w:val="single"/>
        </w:rPr>
      </w:pPr>
      <w:r w:rsidRPr="00E83FB5">
        <w:rPr>
          <w:rFonts w:cstheme="minorHAnsi"/>
          <w:b/>
          <w:bCs/>
          <w:sz w:val="28"/>
          <w:szCs w:val="28"/>
          <w:u w:val="single"/>
        </w:rPr>
        <w:t>Criteri di inclusione</w:t>
      </w:r>
    </w:p>
    <w:p w14:paraId="5C45E5F3" w14:textId="77777777" w:rsidR="006F77F6" w:rsidRPr="00D82DFD" w:rsidRDefault="006F77F6" w:rsidP="006F77F6">
      <w:pPr>
        <w:pStyle w:val="Paragrafoelenco"/>
        <w:numPr>
          <w:ilvl w:val="0"/>
          <w:numId w:val="2"/>
        </w:numPr>
        <w:rPr>
          <w:rFonts w:cstheme="minorHAnsi"/>
          <w:b/>
          <w:bCs/>
          <w:sz w:val="28"/>
          <w:szCs w:val="28"/>
          <w:u w:val="single"/>
        </w:rPr>
      </w:pPr>
      <w:r w:rsidRPr="00D82DFD">
        <w:rPr>
          <w:rFonts w:cstheme="minorHAnsi"/>
          <w:sz w:val="28"/>
          <w:szCs w:val="28"/>
        </w:rPr>
        <w:t xml:space="preserve">40 soggetti </w:t>
      </w:r>
    </w:p>
    <w:p w14:paraId="0093744C" w14:textId="77777777" w:rsidR="006F77F6" w:rsidRPr="00D82DFD" w:rsidRDefault="006F77F6" w:rsidP="006F77F6">
      <w:pPr>
        <w:pStyle w:val="Paragrafoelenco"/>
        <w:numPr>
          <w:ilvl w:val="0"/>
          <w:numId w:val="2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Di </w:t>
      </w:r>
      <w:r w:rsidRPr="00D82DFD">
        <w:rPr>
          <w:rFonts w:cstheme="minorHAnsi"/>
          <w:sz w:val="28"/>
          <w:szCs w:val="28"/>
        </w:rPr>
        <w:t xml:space="preserve">sesso maschile </w:t>
      </w:r>
    </w:p>
    <w:p w14:paraId="33E132FE" w14:textId="77777777" w:rsidR="006F77F6" w:rsidRPr="00D82DFD" w:rsidRDefault="006F77F6" w:rsidP="006F77F6">
      <w:pPr>
        <w:pStyle w:val="Paragrafoelenco"/>
        <w:numPr>
          <w:ilvl w:val="0"/>
          <w:numId w:val="2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Età </w:t>
      </w:r>
      <w:r w:rsidRPr="00D82DFD">
        <w:rPr>
          <w:rFonts w:cstheme="minorHAnsi"/>
          <w:sz w:val="28"/>
          <w:szCs w:val="28"/>
        </w:rPr>
        <w:t xml:space="preserve">tra i </w:t>
      </w:r>
      <w:r>
        <w:rPr>
          <w:rFonts w:cstheme="minorHAnsi"/>
          <w:sz w:val="28"/>
          <w:szCs w:val="28"/>
        </w:rPr>
        <w:t>18</w:t>
      </w:r>
      <w:r w:rsidRPr="00D82DFD">
        <w:rPr>
          <w:rFonts w:cstheme="minorHAnsi"/>
          <w:sz w:val="28"/>
          <w:szCs w:val="28"/>
        </w:rPr>
        <w:t xml:space="preserve"> e 50 anni</w:t>
      </w:r>
    </w:p>
    <w:p w14:paraId="616E1AA1" w14:textId="77777777" w:rsidR="006F77F6" w:rsidRPr="00D82DFD" w:rsidRDefault="006F77F6" w:rsidP="006F77F6">
      <w:pPr>
        <w:pStyle w:val="Paragrafoelenco"/>
        <w:numPr>
          <w:ilvl w:val="0"/>
          <w:numId w:val="2"/>
        </w:numPr>
        <w:rPr>
          <w:rFonts w:cstheme="minorHAnsi"/>
          <w:b/>
          <w:bCs/>
          <w:sz w:val="28"/>
          <w:szCs w:val="28"/>
          <w:u w:val="single"/>
        </w:rPr>
      </w:pPr>
      <w:r w:rsidRPr="00D82DFD">
        <w:rPr>
          <w:rFonts w:cstheme="minorHAnsi"/>
          <w:sz w:val="28"/>
          <w:szCs w:val="28"/>
        </w:rPr>
        <w:t>in buono stato di salute</w:t>
      </w:r>
    </w:p>
    <w:p w14:paraId="58008E75" w14:textId="77777777" w:rsidR="006F77F6" w:rsidRPr="00D82DFD" w:rsidRDefault="006F77F6" w:rsidP="006F77F6">
      <w:pPr>
        <w:pStyle w:val="Paragrafoelenco"/>
        <w:numPr>
          <w:ilvl w:val="0"/>
          <w:numId w:val="2"/>
        </w:numPr>
        <w:rPr>
          <w:rFonts w:cstheme="minorHAnsi"/>
          <w:b/>
          <w:bCs/>
          <w:sz w:val="28"/>
          <w:szCs w:val="28"/>
          <w:u w:val="single"/>
        </w:rPr>
      </w:pPr>
      <w:r w:rsidRPr="00D82DFD">
        <w:rPr>
          <w:rFonts w:cstheme="minorHAnsi"/>
          <w:sz w:val="28"/>
          <w:szCs w:val="28"/>
        </w:rPr>
        <w:t>non utilizz</w:t>
      </w:r>
      <w:r>
        <w:rPr>
          <w:rFonts w:cstheme="minorHAnsi"/>
          <w:sz w:val="28"/>
          <w:szCs w:val="28"/>
        </w:rPr>
        <w:t>ano</w:t>
      </w:r>
      <w:r w:rsidRPr="00D82DFD">
        <w:rPr>
          <w:rFonts w:cstheme="minorHAnsi"/>
          <w:sz w:val="28"/>
          <w:szCs w:val="28"/>
        </w:rPr>
        <w:t xml:space="preserve"> farmaci </w:t>
      </w:r>
    </w:p>
    <w:p w14:paraId="2865F952" w14:textId="77777777" w:rsidR="006F77F6" w:rsidRPr="000D63B1" w:rsidRDefault="006F77F6" w:rsidP="006F77F6">
      <w:pPr>
        <w:pStyle w:val="Paragrafoelenco"/>
        <w:numPr>
          <w:ilvl w:val="0"/>
          <w:numId w:val="2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non utilizzano </w:t>
      </w:r>
      <w:r w:rsidRPr="00D82DFD">
        <w:rPr>
          <w:rFonts w:cstheme="minorHAnsi"/>
          <w:sz w:val="28"/>
          <w:szCs w:val="28"/>
        </w:rPr>
        <w:t xml:space="preserve">integratori che possano interferire con la Rhodiola </w:t>
      </w:r>
      <w:r>
        <w:rPr>
          <w:rFonts w:cstheme="minorHAnsi"/>
          <w:sz w:val="28"/>
          <w:szCs w:val="28"/>
        </w:rPr>
        <w:t>r</w:t>
      </w:r>
      <w:r w:rsidRPr="00D82DFD">
        <w:rPr>
          <w:rFonts w:cstheme="minorHAnsi"/>
          <w:sz w:val="28"/>
          <w:szCs w:val="28"/>
        </w:rPr>
        <w:t>osea.</w:t>
      </w:r>
    </w:p>
    <w:p w14:paraId="6B1A77F5" w14:textId="77777777" w:rsidR="006F77F6" w:rsidRPr="000D63B1" w:rsidRDefault="006F77F6" w:rsidP="006F77F6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Della popolazione oggetto di studio verranno raccolti età, sesso, dati antropometrici e BMI.</w:t>
      </w:r>
    </w:p>
    <w:p w14:paraId="7178E28B" w14:textId="77777777" w:rsidR="006F77F6" w:rsidRPr="00E83FB5" w:rsidRDefault="006F77F6" w:rsidP="006F77F6">
      <w:pPr>
        <w:rPr>
          <w:rFonts w:cstheme="minorHAnsi"/>
          <w:sz w:val="28"/>
          <w:szCs w:val="28"/>
        </w:rPr>
      </w:pPr>
      <w:r w:rsidRPr="00E83FB5">
        <w:rPr>
          <w:rFonts w:cstheme="minorHAnsi"/>
          <w:sz w:val="28"/>
          <w:szCs w:val="28"/>
        </w:rPr>
        <w:t>I soggetti devono essere tesserati per la federazione Italiana Golf e in regola con il certificato medico sportivo.</w:t>
      </w:r>
    </w:p>
    <w:p w14:paraId="4597E81B" w14:textId="77777777" w:rsidR="006F77F6" w:rsidRDefault="006F77F6" w:rsidP="006F77F6">
      <w:pPr>
        <w:rPr>
          <w:rFonts w:cstheme="minorHAnsi"/>
          <w:sz w:val="28"/>
          <w:szCs w:val="28"/>
        </w:rPr>
      </w:pPr>
      <w:r w:rsidRPr="00E83FB5">
        <w:rPr>
          <w:rFonts w:cstheme="minorHAnsi"/>
          <w:sz w:val="28"/>
          <w:szCs w:val="28"/>
        </w:rPr>
        <w:t xml:space="preserve">I soggetti reclutati parteciperanno nel 2021 </w:t>
      </w:r>
      <w:r>
        <w:rPr>
          <w:rFonts w:cstheme="minorHAnsi"/>
          <w:sz w:val="28"/>
          <w:szCs w:val="28"/>
        </w:rPr>
        <w:t>a DUE</w:t>
      </w:r>
      <w:r w:rsidRPr="00E83FB5">
        <w:rPr>
          <w:rFonts w:cstheme="minorHAnsi"/>
          <w:sz w:val="28"/>
          <w:szCs w:val="28"/>
        </w:rPr>
        <w:t xml:space="preserve"> gar</w:t>
      </w:r>
      <w:r>
        <w:rPr>
          <w:rFonts w:cstheme="minorHAnsi"/>
          <w:sz w:val="28"/>
          <w:szCs w:val="28"/>
        </w:rPr>
        <w:t>e:</w:t>
      </w:r>
    </w:p>
    <w:p w14:paraId="6FB02627" w14:textId="77777777" w:rsidR="006F77F6" w:rsidRDefault="006F77F6" w:rsidP="006F77F6">
      <w:pPr>
        <w:pStyle w:val="Paragrafoelenco"/>
        <w:numPr>
          <w:ilvl w:val="0"/>
          <w:numId w:val="5"/>
        </w:numPr>
        <w:rPr>
          <w:rFonts w:cstheme="minorHAnsi"/>
          <w:sz w:val="28"/>
          <w:szCs w:val="28"/>
        </w:rPr>
      </w:pPr>
      <w:r w:rsidRPr="00836F4B">
        <w:rPr>
          <w:rFonts w:cstheme="minorHAnsi"/>
          <w:sz w:val="28"/>
          <w:szCs w:val="28"/>
        </w:rPr>
        <w:t>la prima gara</w:t>
      </w:r>
      <w:r>
        <w:rPr>
          <w:rFonts w:cstheme="minorHAnsi"/>
          <w:sz w:val="28"/>
          <w:szCs w:val="28"/>
        </w:rPr>
        <w:t xml:space="preserve"> servirà da controllo e non prevede l’assunzione di Vitango</w:t>
      </w:r>
    </w:p>
    <w:p w14:paraId="53B497E9" w14:textId="77777777" w:rsidR="006F77F6" w:rsidRPr="00836F4B" w:rsidRDefault="006F77F6" w:rsidP="006F77F6">
      <w:pPr>
        <w:pStyle w:val="Paragrafoelenco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seconda gara rappresenterà il “</w:t>
      </w:r>
      <w:proofErr w:type="spellStart"/>
      <w:r>
        <w:rPr>
          <w:rFonts w:cstheme="minorHAnsi"/>
          <w:sz w:val="28"/>
          <w:szCs w:val="28"/>
        </w:rPr>
        <w:t>verum</w:t>
      </w:r>
      <w:proofErr w:type="spellEnd"/>
      <w:r>
        <w:rPr>
          <w:rFonts w:cstheme="minorHAnsi"/>
          <w:sz w:val="28"/>
          <w:szCs w:val="28"/>
        </w:rPr>
        <w:t>” e prevede l’assunzione del prodotto.</w:t>
      </w:r>
    </w:p>
    <w:p w14:paraId="5234954B" w14:textId="77777777" w:rsidR="006F77F6" w:rsidRDefault="006F77F6" w:rsidP="006F77F6">
      <w:pPr>
        <w:rPr>
          <w:rFonts w:cstheme="minorHAnsi"/>
          <w:sz w:val="28"/>
          <w:szCs w:val="28"/>
        </w:rPr>
      </w:pPr>
      <w:r w:rsidRPr="00E83FB5">
        <w:rPr>
          <w:rFonts w:cstheme="minorHAnsi"/>
          <w:sz w:val="28"/>
          <w:szCs w:val="28"/>
        </w:rPr>
        <w:t>I soggetti dovranno indicare il livello di gioco e l’handicap a cui sono sottoposti ad ogni competizione e se il loro livello (performance) è migliorato rispetto all’anno precedente.</w:t>
      </w:r>
    </w:p>
    <w:p w14:paraId="46503B4F" w14:textId="77777777" w:rsidR="006F77F6" w:rsidRPr="00E83FB5" w:rsidRDefault="006F77F6" w:rsidP="006F77F6">
      <w:pPr>
        <w:rPr>
          <w:rFonts w:cstheme="minorHAnsi"/>
          <w:sz w:val="28"/>
          <w:szCs w:val="28"/>
        </w:rPr>
      </w:pPr>
    </w:p>
    <w:p w14:paraId="0F00101B" w14:textId="77777777" w:rsidR="006F77F6" w:rsidRDefault="006F77F6" w:rsidP="006F77F6">
      <w:pPr>
        <w:rPr>
          <w:rFonts w:cstheme="minorHAnsi"/>
          <w:sz w:val="28"/>
          <w:szCs w:val="28"/>
        </w:rPr>
      </w:pPr>
      <w:r w:rsidRPr="00E83FB5">
        <w:rPr>
          <w:rFonts w:cstheme="minorHAnsi"/>
          <w:b/>
          <w:bCs/>
          <w:sz w:val="28"/>
          <w:szCs w:val="28"/>
          <w:u w:val="single"/>
        </w:rPr>
        <w:t>Somministrazione del prodotto</w:t>
      </w:r>
    </w:p>
    <w:p w14:paraId="10769D73" w14:textId="77777777" w:rsidR="006F77F6" w:rsidRPr="00E83FB5" w:rsidRDefault="006F77F6" w:rsidP="006F77F6">
      <w:pPr>
        <w:rPr>
          <w:rFonts w:cstheme="minorHAnsi"/>
          <w:sz w:val="28"/>
          <w:szCs w:val="28"/>
        </w:rPr>
      </w:pPr>
      <w:r w:rsidRPr="00E83FB5">
        <w:rPr>
          <w:rFonts w:cstheme="minorHAnsi"/>
          <w:sz w:val="28"/>
          <w:szCs w:val="28"/>
        </w:rPr>
        <w:t>il prodotto Vitango</w:t>
      </w:r>
      <w:r w:rsidRPr="00E83FB5">
        <w:rPr>
          <w:rFonts w:cstheme="minorHAnsi"/>
          <w:sz w:val="28"/>
          <w:szCs w:val="28"/>
          <w:vertAlign w:val="superscript"/>
        </w:rPr>
        <w:t>®</w:t>
      </w:r>
      <w:r w:rsidRPr="00E83FB5">
        <w:rPr>
          <w:rFonts w:cstheme="minorHAnsi"/>
          <w:sz w:val="28"/>
          <w:szCs w:val="28"/>
        </w:rPr>
        <w:t xml:space="preserve"> sarà somministrato al dosaggio di 2 compresse al giorno</w:t>
      </w:r>
      <w:r>
        <w:rPr>
          <w:rFonts w:cstheme="minorHAnsi"/>
          <w:sz w:val="28"/>
          <w:szCs w:val="28"/>
        </w:rPr>
        <w:t>, una</w:t>
      </w:r>
      <w:r w:rsidRPr="00E83FB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prima di colazione e una prima di pranzo </w:t>
      </w:r>
      <w:r w:rsidRPr="00E83FB5">
        <w:rPr>
          <w:rFonts w:cstheme="minorHAnsi"/>
          <w:sz w:val="28"/>
          <w:szCs w:val="28"/>
        </w:rPr>
        <w:t xml:space="preserve">ai giocatori </w:t>
      </w:r>
      <w:r>
        <w:rPr>
          <w:rFonts w:cstheme="minorHAnsi"/>
          <w:sz w:val="28"/>
          <w:szCs w:val="28"/>
        </w:rPr>
        <w:t xml:space="preserve">arruolati, per </w:t>
      </w:r>
      <w:r w:rsidRPr="00E83FB5">
        <w:rPr>
          <w:rFonts w:cstheme="minorHAnsi"/>
          <w:sz w:val="28"/>
          <w:szCs w:val="28"/>
        </w:rPr>
        <w:t>una settimana prima del primo giorno di gara e durante la gara stessa fino al termine della confezione (</w:t>
      </w:r>
      <w:r>
        <w:rPr>
          <w:rFonts w:cstheme="minorHAnsi"/>
          <w:sz w:val="28"/>
          <w:szCs w:val="28"/>
        </w:rPr>
        <w:t>30</w:t>
      </w:r>
      <w:r w:rsidRPr="00E83FB5">
        <w:rPr>
          <w:rFonts w:cstheme="minorHAnsi"/>
          <w:sz w:val="28"/>
          <w:szCs w:val="28"/>
        </w:rPr>
        <w:t xml:space="preserve"> compresse</w:t>
      </w:r>
      <w:r>
        <w:rPr>
          <w:rFonts w:cstheme="minorHAnsi"/>
          <w:sz w:val="28"/>
          <w:szCs w:val="28"/>
        </w:rPr>
        <w:t>) per un totale di 15 giorni consecutivi.</w:t>
      </w:r>
    </w:p>
    <w:p w14:paraId="3182FCC0" w14:textId="77777777" w:rsidR="006F77F6" w:rsidRPr="00D82DFD" w:rsidRDefault="006F77F6" w:rsidP="006F77F6">
      <w:pPr>
        <w:rPr>
          <w:rFonts w:cstheme="minorHAnsi"/>
          <w:sz w:val="28"/>
          <w:szCs w:val="28"/>
        </w:rPr>
      </w:pPr>
    </w:p>
    <w:p w14:paraId="09271F87" w14:textId="77777777" w:rsidR="006F77F6" w:rsidRDefault="006F77F6" w:rsidP="006F77F6">
      <w:pPr>
        <w:rPr>
          <w:rFonts w:cstheme="minorHAnsi"/>
          <w:sz w:val="28"/>
          <w:szCs w:val="28"/>
        </w:rPr>
      </w:pPr>
      <w:r w:rsidRPr="00D82DFD">
        <w:rPr>
          <w:rFonts w:cstheme="minorHAnsi"/>
          <w:b/>
          <w:bCs/>
          <w:sz w:val="28"/>
          <w:szCs w:val="28"/>
          <w:u w:val="single"/>
        </w:rPr>
        <w:lastRenderedPageBreak/>
        <w:t>Valutazione del Comitato Etico</w:t>
      </w:r>
      <w:r w:rsidRPr="00D82DFD">
        <w:rPr>
          <w:rFonts w:cstheme="minorHAnsi"/>
          <w:sz w:val="28"/>
          <w:szCs w:val="28"/>
        </w:rPr>
        <w:t>: trattandosi di uno studio osservazionale spontaneo di tipo post marketing su di un farmaco già in commercio, non è richiesta la preventiva autorizzazione da parte del CE</w:t>
      </w:r>
      <w:r>
        <w:rPr>
          <w:rFonts w:cstheme="minorHAnsi"/>
          <w:sz w:val="28"/>
          <w:szCs w:val="28"/>
        </w:rPr>
        <w:t>.</w:t>
      </w:r>
    </w:p>
    <w:p w14:paraId="3CF14659" w14:textId="77777777" w:rsidR="006F77F6" w:rsidRPr="00D82DFD" w:rsidRDefault="006F77F6" w:rsidP="006F77F6">
      <w:pPr>
        <w:rPr>
          <w:rFonts w:cstheme="minorHAnsi"/>
          <w:sz w:val="28"/>
          <w:szCs w:val="28"/>
        </w:rPr>
      </w:pPr>
    </w:p>
    <w:p w14:paraId="0F24A90A" w14:textId="77777777" w:rsidR="006F77F6" w:rsidRDefault="006F77F6" w:rsidP="006F77F6">
      <w:pPr>
        <w:rPr>
          <w:rFonts w:cstheme="minorHAnsi"/>
          <w:b/>
          <w:bCs/>
          <w:sz w:val="28"/>
          <w:szCs w:val="28"/>
          <w:u w:val="single"/>
        </w:rPr>
      </w:pPr>
      <w:r w:rsidRPr="00D82DFD">
        <w:rPr>
          <w:rFonts w:cstheme="minorHAnsi"/>
          <w:b/>
          <w:bCs/>
          <w:sz w:val="28"/>
          <w:szCs w:val="28"/>
          <w:u w:val="single"/>
        </w:rPr>
        <w:t>Questionar</w:t>
      </w:r>
      <w:r>
        <w:rPr>
          <w:rFonts w:cstheme="minorHAnsi"/>
          <w:b/>
          <w:bCs/>
          <w:sz w:val="28"/>
          <w:szCs w:val="28"/>
          <w:u w:val="single"/>
        </w:rPr>
        <w:t>io di valutazione</w:t>
      </w:r>
      <w:r w:rsidRPr="00D82DFD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0C759CE8" w14:textId="77777777" w:rsidR="006F77F6" w:rsidRPr="008D6199" w:rsidRDefault="006F77F6" w:rsidP="006F77F6">
      <w:pPr>
        <w:rPr>
          <w:rFonts w:cstheme="minorHAnsi"/>
          <w:sz w:val="28"/>
          <w:szCs w:val="28"/>
        </w:rPr>
      </w:pPr>
      <w:r w:rsidRPr="008D6199">
        <w:rPr>
          <w:rFonts w:cstheme="minorHAnsi"/>
          <w:sz w:val="28"/>
          <w:szCs w:val="28"/>
        </w:rPr>
        <w:t xml:space="preserve">Il questionario sottomesso agli atleti </w:t>
      </w:r>
      <w:r>
        <w:rPr>
          <w:rFonts w:cstheme="minorHAnsi"/>
          <w:sz w:val="28"/>
          <w:szCs w:val="28"/>
        </w:rPr>
        <w:t>verrà appositamente creato utilizzando il questionario validato SAS2 a cui verranno aggiunte 5 domande aperte specifiche, secondo quanto descritto di seguito:</w:t>
      </w:r>
    </w:p>
    <w:p w14:paraId="17113392" w14:textId="77777777" w:rsidR="006F77F6" w:rsidRDefault="006F77F6" w:rsidP="006F77F6">
      <w:pPr>
        <w:pStyle w:val="Paragrafoelenco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B19C2">
        <w:rPr>
          <w:rFonts w:cstheme="minorHAnsi"/>
          <w:sz w:val="28"/>
          <w:szCs w:val="28"/>
        </w:rPr>
        <w:t xml:space="preserve">Sport </w:t>
      </w:r>
      <w:proofErr w:type="spellStart"/>
      <w:r w:rsidRPr="00BB19C2">
        <w:rPr>
          <w:rFonts w:cstheme="minorHAnsi"/>
          <w:sz w:val="28"/>
          <w:szCs w:val="28"/>
        </w:rPr>
        <w:t>Anxiety</w:t>
      </w:r>
      <w:proofErr w:type="spellEnd"/>
      <w:r w:rsidRPr="00BB19C2">
        <w:rPr>
          <w:rFonts w:cstheme="minorHAnsi"/>
          <w:sz w:val="28"/>
          <w:szCs w:val="28"/>
        </w:rPr>
        <w:t xml:space="preserve"> Scale-2 (S.A.S-2)</w:t>
      </w:r>
      <w:r>
        <w:rPr>
          <w:rFonts w:cstheme="minorHAnsi"/>
          <w:sz w:val="28"/>
          <w:szCs w:val="28"/>
        </w:rPr>
        <w:t>, in versione originale in inglese con 15 domande, per valutare l’ansia associata alla gara nello sportivo</w:t>
      </w:r>
    </w:p>
    <w:p w14:paraId="09F41FDD" w14:textId="77777777" w:rsidR="006F77F6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più</w:t>
      </w:r>
    </w:p>
    <w:p w14:paraId="7577211F" w14:textId="77777777" w:rsidR="006F77F6" w:rsidRPr="00D82DFD" w:rsidRDefault="006F77F6" w:rsidP="006F77F6">
      <w:pPr>
        <w:pStyle w:val="Paragrafoelenco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Pr="00836F4B">
        <w:rPr>
          <w:rFonts w:cstheme="minorHAnsi"/>
          <w:sz w:val="28"/>
          <w:szCs w:val="28"/>
        </w:rPr>
        <w:t xml:space="preserve"> domande aperte per valutare la performance</w:t>
      </w:r>
      <w:r>
        <w:rPr>
          <w:rFonts w:cstheme="minorHAnsi"/>
          <w:sz w:val="28"/>
          <w:szCs w:val="28"/>
        </w:rPr>
        <w:t>.</w:t>
      </w:r>
    </w:p>
    <w:p w14:paraId="763E992C" w14:textId="77777777" w:rsidR="006F77F6" w:rsidRDefault="006F77F6" w:rsidP="006F77F6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</w:rPr>
      </w:pPr>
    </w:p>
    <w:p w14:paraId="5A871103" w14:textId="77777777" w:rsidR="006F77F6" w:rsidRDefault="006F77F6" w:rsidP="006F77F6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</w:rPr>
      </w:pPr>
    </w:p>
    <w:p w14:paraId="0AA48CD0" w14:textId="77777777" w:rsidR="006F77F6" w:rsidRDefault="006F77F6" w:rsidP="006F77F6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</w:rPr>
      </w:pPr>
    </w:p>
    <w:p w14:paraId="65BAD08A" w14:textId="77777777" w:rsidR="006F77F6" w:rsidRPr="008D6199" w:rsidRDefault="006F77F6" w:rsidP="006F77F6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</w:rPr>
      </w:pPr>
    </w:p>
    <w:p w14:paraId="4ADF3B30" w14:textId="77777777" w:rsidR="006F77F6" w:rsidRPr="00CB1858" w:rsidRDefault="006F77F6" w:rsidP="006F77F6">
      <w:pPr>
        <w:shd w:val="clear" w:color="auto" w:fill="FFFFFF"/>
        <w:spacing w:after="0" w:line="240" w:lineRule="auto"/>
        <w:textAlignment w:val="baseline"/>
        <w:outlineLvl w:val="0"/>
        <w:rPr>
          <w:rFonts w:cstheme="minorHAnsi"/>
          <w:b/>
          <w:bCs/>
          <w:sz w:val="28"/>
          <w:szCs w:val="28"/>
        </w:rPr>
      </w:pPr>
      <w:r w:rsidRPr="00CB1858">
        <w:rPr>
          <w:rFonts w:cstheme="minorHAnsi"/>
          <w:b/>
          <w:bCs/>
          <w:sz w:val="28"/>
          <w:szCs w:val="28"/>
        </w:rPr>
        <w:t xml:space="preserve">S.A.S-2 (Sport </w:t>
      </w:r>
      <w:proofErr w:type="spellStart"/>
      <w:r w:rsidRPr="00CB1858">
        <w:rPr>
          <w:rFonts w:cstheme="minorHAnsi"/>
          <w:b/>
          <w:bCs/>
          <w:sz w:val="28"/>
          <w:szCs w:val="28"/>
        </w:rPr>
        <w:t>Anxiety</w:t>
      </w:r>
      <w:proofErr w:type="spellEnd"/>
      <w:r w:rsidRPr="00CB1858">
        <w:rPr>
          <w:rFonts w:cstheme="minorHAnsi"/>
          <w:b/>
          <w:bCs/>
          <w:sz w:val="28"/>
          <w:szCs w:val="28"/>
        </w:rPr>
        <w:t xml:space="preserve"> Scale-2)</w:t>
      </w:r>
    </w:p>
    <w:p w14:paraId="70EE8058" w14:textId="77777777" w:rsidR="006F77F6" w:rsidRDefault="006F77F6" w:rsidP="006F77F6">
      <w:pPr>
        <w:spacing w:after="0" w:line="240" w:lineRule="auto"/>
        <w:rPr>
          <w:rFonts w:cstheme="minorHAnsi"/>
          <w:sz w:val="28"/>
          <w:szCs w:val="28"/>
        </w:rPr>
      </w:pPr>
      <w:r w:rsidRPr="00CB1858">
        <w:rPr>
          <w:rFonts w:cstheme="minorHAnsi"/>
          <w:sz w:val="28"/>
          <w:szCs w:val="28"/>
        </w:rPr>
        <w:t xml:space="preserve">La Sport </w:t>
      </w:r>
      <w:proofErr w:type="spellStart"/>
      <w:r w:rsidRPr="00CB1858">
        <w:rPr>
          <w:rFonts w:cstheme="minorHAnsi"/>
          <w:sz w:val="28"/>
          <w:szCs w:val="28"/>
        </w:rPr>
        <w:t>Anxiety</w:t>
      </w:r>
      <w:proofErr w:type="spellEnd"/>
      <w:r w:rsidRPr="00CB1858">
        <w:rPr>
          <w:rFonts w:cstheme="minorHAnsi"/>
          <w:sz w:val="28"/>
          <w:szCs w:val="28"/>
        </w:rPr>
        <w:t xml:space="preserve"> scale-2 (Smith et al., 2006) è un questionario che valuta l’ansia competitiva sperimentata dagli atleti prima e durante la competizione. La S.A.S.-2 è un’evoluzione della scala originale S.A.S. (SAS; Smith, </w:t>
      </w:r>
      <w:proofErr w:type="spellStart"/>
      <w:r w:rsidRPr="00CB1858">
        <w:rPr>
          <w:rFonts w:cstheme="minorHAnsi"/>
          <w:sz w:val="28"/>
          <w:szCs w:val="28"/>
        </w:rPr>
        <w:t>Smoll</w:t>
      </w:r>
      <w:proofErr w:type="spellEnd"/>
      <w:r w:rsidRPr="00CB1858">
        <w:rPr>
          <w:rFonts w:cstheme="minorHAnsi"/>
          <w:sz w:val="28"/>
          <w:szCs w:val="28"/>
        </w:rPr>
        <w:t xml:space="preserve">, &amp; </w:t>
      </w:r>
      <w:proofErr w:type="spellStart"/>
      <w:r w:rsidRPr="00CB1858">
        <w:rPr>
          <w:rFonts w:cstheme="minorHAnsi"/>
          <w:sz w:val="28"/>
          <w:szCs w:val="28"/>
        </w:rPr>
        <w:t>Schutz</w:t>
      </w:r>
      <w:proofErr w:type="spellEnd"/>
      <w:r w:rsidRPr="00CB1858">
        <w:rPr>
          <w:rFonts w:cstheme="minorHAnsi"/>
          <w:sz w:val="28"/>
          <w:szCs w:val="28"/>
        </w:rPr>
        <w:t xml:space="preserve">, 1990). La scala S.A.S.-2 originale prevede 15 domande </w:t>
      </w:r>
      <w:r>
        <w:rPr>
          <w:rFonts w:cstheme="minorHAnsi"/>
          <w:sz w:val="28"/>
          <w:szCs w:val="28"/>
        </w:rPr>
        <w:t>a cui vengono attribuite</w:t>
      </w:r>
      <w:r w:rsidRPr="00CB1858">
        <w:rPr>
          <w:rFonts w:cstheme="minorHAnsi"/>
          <w:sz w:val="28"/>
          <w:szCs w:val="28"/>
        </w:rPr>
        <w:t xml:space="preserve"> valutazione </w:t>
      </w:r>
      <w:r>
        <w:rPr>
          <w:rFonts w:cstheme="minorHAnsi"/>
          <w:sz w:val="28"/>
          <w:szCs w:val="28"/>
        </w:rPr>
        <w:t xml:space="preserve">numeriche </w:t>
      </w:r>
      <w:r w:rsidRPr="00CB1858">
        <w:rPr>
          <w:rFonts w:cstheme="minorHAnsi"/>
          <w:sz w:val="28"/>
          <w:szCs w:val="28"/>
        </w:rPr>
        <w:t xml:space="preserve">da </w:t>
      </w:r>
      <w:commentRangeStart w:id="1"/>
      <w:r w:rsidRPr="00CB1858">
        <w:rPr>
          <w:rFonts w:cstheme="minorHAnsi"/>
          <w:sz w:val="28"/>
          <w:szCs w:val="28"/>
        </w:rPr>
        <w:t xml:space="preserve">1 (Not At </w:t>
      </w:r>
      <w:proofErr w:type="spellStart"/>
      <w:r w:rsidRPr="00CB1858">
        <w:rPr>
          <w:rFonts w:cstheme="minorHAnsi"/>
          <w:sz w:val="28"/>
          <w:szCs w:val="28"/>
        </w:rPr>
        <w:t>All</w:t>
      </w:r>
      <w:proofErr w:type="spellEnd"/>
      <w:r w:rsidRPr="00CB1858">
        <w:rPr>
          <w:rFonts w:cstheme="minorHAnsi"/>
          <w:sz w:val="28"/>
          <w:szCs w:val="28"/>
        </w:rPr>
        <w:t>) a 4 (</w:t>
      </w:r>
      <w:proofErr w:type="spellStart"/>
      <w:r w:rsidRPr="00CB1858">
        <w:rPr>
          <w:rFonts w:cstheme="minorHAnsi"/>
          <w:sz w:val="28"/>
          <w:szCs w:val="28"/>
        </w:rPr>
        <w:t>Very</w:t>
      </w:r>
      <w:proofErr w:type="spellEnd"/>
      <w:r w:rsidRPr="00CB1858">
        <w:rPr>
          <w:rFonts w:cstheme="minorHAnsi"/>
          <w:sz w:val="28"/>
          <w:szCs w:val="28"/>
        </w:rPr>
        <w:t xml:space="preserve"> Much)</w:t>
      </w:r>
      <w:r>
        <w:rPr>
          <w:rFonts w:cstheme="minorHAnsi"/>
          <w:sz w:val="28"/>
          <w:szCs w:val="28"/>
        </w:rPr>
        <w:t xml:space="preserve">, </w:t>
      </w:r>
      <w:commentRangeEnd w:id="1"/>
      <w:r>
        <w:rPr>
          <w:rStyle w:val="Rimandocommento"/>
        </w:rPr>
        <w:commentReference w:id="1"/>
      </w:r>
      <w:r>
        <w:rPr>
          <w:rFonts w:cstheme="minorHAnsi"/>
          <w:sz w:val="28"/>
          <w:szCs w:val="28"/>
        </w:rPr>
        <w:t xml:space="preserve">a seconda del grado di </w:t>
      </w:r>
      <w:r w:rsidRPr="00CB1858">
        <w:rPr>
          <w:rFonts w:cstheme="minorHAnsi"/>
          <w:sz w:val="28"/>
          <w:szCs w:val="28"/>
        </w:rPr>
        <w:t xml:space="preserve">aderenza/accordo con la situazione descritta da ciascuna delle </w:t>
      </w:r>
      <w:r>
        <w:rPr>
          <w:rFonts w:cstheme="minorHAnsi"/>
          <w:sz w:val="28"/>
          <w:szCs w:val="28"/>
        </w:rPr>
        <w:t>1</w:t>
      </w:r>
      <w:r w:rsidRPr="00CB1858">
        <w:rPr>
          <w:rFonts w:cstheme="minorHAnsi"/>
          <w:sz w:val="28"/>
          <w:szCs w:val="28"/>
        </w:rPr>
        <w:t xml:space="preserve">5 </w:t>
      </w:r>
      <w:r>
        <w:rPr>
          <w:rFonts w:cstheme="minorHAnsi"/>
          <w:sz w:val="28"/>
          <w:szCs w:val="28"/>
        </w:rPr>
        <w:t>domande proposte.</w:t>
      </w:r>
    </w:p>
    <w:p w14:paraId="08BE9CFE" w14:textId="77777777" w:rsidR="006F77F6" w:rsidRDefault="006F77F6" w:rsidP="006F77F6">
      <w:pPr>
        <w:spacing w:after="0" w:line="240" w:lineRule="auto"/>
        <w:rPr>
          <w:rFonts w:cstheme="minorHAnsi"/>
          <w:sz w:val="28"/>
          <w:szCs w:val="28"/>
        </w:rPr>
      </w:pPr>
    </w:p>
    <w:p w14:paraId="13997AD7" w14:textId="77777777" w:rsidR="006F77F6" w:rsidRDefault="006F77F6" w:rsidP="006F77F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1B1802">
        <w:rPr>
          <w:rFonts w:eastAsia="Times New Roman" w:cstheme="minorHAnsi"/>
          <w:noProof/>
          <w:color w:val="333333"/>
          <w:spacing w:val="15"/>
          <w:sz w:val="28"/>
          <w:szCs w:val="28"/>
          <w:lang w:eastAsia="it-IT"/>
        </w:rPr>
        <w:lastRenderedPageBreak/>
        <w:drawing>
          <wp:inline distT="0" distB="0" distL="0" distR="0" wp14:anchorId="171970EF" wp14:editId="460E2F94">
            <wp:extent cx="4991797" cy="664937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A5749" w14:textId="77777777" w:rsidR="006F77F6" w:rsidRPr="00073481" w:rsidRDefault="006F77F6" w:rsidP="006F77F6">
      <w:pPr>
        <w:spacing w:after="0" w:line="240" w:lineRule="auto"/>
        <w:rPr>
          <w:rFonts w:cstheme="minorHAnsi"/>
          <w:sz w:val="28"/>
          <w:szCs w:val="28"/>
        </w:rPr>
      </w:pPr>
    </w:p>
    <w:p w14:paraId="61C34271" w14:textId="77777777" w:rsidR="006F77F6" w:rsidRPr="00C71B1F" w:rsidRDefault="006F77F6" w:rsidP="006F77F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pacing w:val="15"/>
          <w:sz w:val="28"/>
          <w:szCs w:val="28"/>
          <w:lang w:eastAsia="it-IT"/>
        </w:rPr>
      </w:pPr>
    </w:p>
    <w:p w14:paraId="1AD8C85D" w14:textId="77777777" w:rsidR="006F77F6" w:rsidRPr="00073481" w:rsidRDefault="006F77F6" w:rsidP="006F77F6">
      <w:pPr>
        <w:shd w:val="clear" w:color="auto" w:fill="FFFFFF"/>
        <w:spacing w:after="0" w:line="240" w:lineRule="auto"/>
        <w:textAlignment w:val="baseline"/>
        <w:outlineLvl w:val="0"/>
        <w:rPr>
          <w:rFonts w:cstheme="minorHAnsi"/>
          <w:b/>
          <w:bCs/>
          <w:sz w:val="28"/>
          <w:szCs w:val="28"/>
        </w:rPr>
      </w:pPr>
      <w:r w:rsidRPr="00073481">
        <w:rPr>
          <w:rFonts w:cstheme="minorHAnsi"/>
          <w:b/>
          <w:bCs/>
          <w:sz w:val="28"/>
          <w:szCs w:val="28"/>
        </w:rPr>
        <w:t>Domande aperte</w:t>
      </w:r>
    </w:p>
    <w:p w14:paraId="098B6411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  <w:r w:rsidRPr="00D3050D">
        <w:rPr>
          <w:rFonts w:cstheme="minorHAnsi"/>
          <w:sz w:val="28"/>
          <w:szCs w:val="28"/>
        </w:rPr>
        <w:t>Infine</w:t>
      </w:r>
      <w:r>
        <w:rPr>
          <w:rFonts w:cstheme="minorHAnsi"/>
          <w:sz w:val="28"/>
          <w:szCs w:val="28"/>
        </w:rPr>
        <w:t>,</w:t>
      </w:r>
      <w:r w:rsidRPr="00D3050D">
        <w:rPr>
          <w:rFonts w:cstheme="minorHAnsi"/>
          <w:sz w:val="28"/>
          <w:szCs w:val="28"/>
        </w:rPr>
        <w:t xml:space="preserve"> i soggetti dovranno rispondere alle domande seguenti </w:t>
      </w:r>
      <w:r>
        <w:rPr>
          <w:rFonts w:cstheme="minorHAnsi"/>
          <w:sz w:val="28"/>
          <w:szCs w:val="28"/>
        </w:rPr>
        <w:t>per la valutazione della performance</w:t>
      </w:r>
    </w:p>
    <w:p w14:paraId="438A9034" w14:textId="77777777" w:rsidR="006F77F6" w:rsidRPr="00D3050D" w:rsidRDefault="006F77F6" w:rsidP="006F77F6">
      <w:pPr>
        <w:pStyle w:val="Paragrafoelenco"/>
        <w:numPr>
          <w:ilvl w:val="0"/>
          <w:numId w:val="1"/>
        </w:numPr>
        <w:ind w:left="0" w:firstLine="0"/>
        <w:rPr>
          <w:rFonts w:cstheme="minorHAnsi"/>
          <w:sz w:val="28"/>
          <w:szCs w:val="28"/>
        </w:rPr>
      </w:pPr>
      <w:r w:rsidRPr="00D3050D">
        <w:rPr>
          <w:rFonts w:cstheme="minorHAnsi"/>
          <w:sz w:val="28"/>
          <w:szCs w:val="28"/>
        </w:rPr>
        <w:t>Hai notato un miglioramento nella qualità della tua concentrazione e nel tuo stile di gioco?</w:t>
      </w:r>
    </w:p>
    <w:p w14:paraId="35CB054A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  <w:bookmarkStart w:id="2" w:name="_Hlk72932199"/>
      <w:r w:rsidRPr="00D3050D">
        <w:rPr>
          <w:rFonts w:cstheme="minorHAnsi"/>
          <w:sz w:val="28"/>
          <w:szCs w:val="28"/>
        </w:rPr>
        <w:t>Si   0   1   2   3   4</w:t>
      </w:r>
    </w:p>
    <w:p w14:paraId="4896BF06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  <w:r w:rsidRPr="00D3050D">
        <w:rPr>
          <w:rFonts w:cstheme="minorHAnsi"/>
          <w:sz w:val="28"/>
          <w:szCs w:val="28"/>
        </w:rPr>
        <w:t xml:space="preserve">No   0   1   2   3   4 </w:t>
      </w:r>
    </w:p>
    <w:bookmarkEnd w:id="2"/>
    <w:p w14:paraId="5A2B2C89" w14:textId="77777777" w:rsidR="006F77F6" w:rsidRDefault="006F77F6" w:rsidP="006F77F6">
      <w:pPr>
        <w:pStyle w:val="Paragrafoelenco"/>
        <w:numPr>
          <w:ilvl w:val="0"/>
          <w:numId w:val="1"/>
        </w:numPr>
        <w:ind w:left="0" w:firstLine="0"/>
        <w:rPr>
          <w:rFonts w:cstheme="minorHAnsi"/>
          <w:sz w:val="28"/>
          <w:szCs w:val="28"/>
        </w:rPr>
      </w:pPr>
      <w:r w:rsidRPr="00D3050D">
        <w:rPr>
          <w:rFonts w:cstheme="minorHAnsi"/>
          <w:sz w:val="28"/>
          <w:szCs w:val="28"/>
        </w:rPr>
        <w:lastRenderedPageBreak/>
        <w:t xml:space="preserve">Il tuo score </w:t>
      </w:r>
      <w:r>
        <w:rPr>
          <w:rFonts w:cstheme="minorHAnsi"/>
          <w:sz w:val="28"/>
          <w:szCs w:val="28"/>
        </w:rPr>
        <w:t xml:space="preserve">nella gara 2 </w:t>
      </w:r>
      <w:r w:rsidRPr="00D3050D">
        <w:rPr>
          <w:rFonts w:cstheme="minorHAnsi"/>
          <w:sz w:val="28"/>
          <w:szCs w:val="28"/>
        </w:rPr>
        <w:t xml:space="preserve">è migliorato rispetto alla gara </w:t>
      </w:r>
      <w:r>
        <w:rPr>
          <w:rFonts w:cstheme="minorHAnsi"/>
          <w:sz w:val="28"/>
          <w:szCs w:val="28"/>
        </w:rPr>
        <w:t>1</w:t>
      </w:r>
      <w:r w:rsidRPr="00D3050D">
        <w:rPr>
          <w:rFonts w:cstheme="minorHAnsi"/>
          <w:sz w:val="28"/>
          <w:szCs w:val="28"/>
        </w:rPr>
        <w:t xml:space="preserve">? </w:t>
      </w:r>
    </w:p>
    <w:p w14:paraId="45585810" w14:textId="77777777" w:rsidR="006F77F6" w:rsidRPr="00F71E68" w:rsidRDefault="006F77F6" w:rsidP="006F77F6">
      <w:pPr>
        <w:rPr>
          <w:rFonts w:cstheme="minorHAnsi"/>
          <w:sz w:val="28"/>
          <w:szCs w:val="28"/>
        </w:rPr>
      </w:pPr>
      <w:r w:rsidRPr="00F71E68">
        <w:rPr>
          <w:rFonts w:cstheme="minorHAnsi"/>
          <w:sz w:val="28"/>
          <w:szCs w:val="28"/>
        </w:rPr>
        <w:t>Si   0   1   2   3   4</w:t>
      </w:r>
    </w:p>
    <w:p w14:paraId="693744E9" w14:textId="77777777" w:rsidR="006F77F6" w:rsidRPr="00F71E68" w:rsidRDefault="006F77F6" w:rsidP="006F77F6">
      <w:pPr>
        <w:rPr>
          <w:rFonts w:cstheme="minorHAnsi"/>
          <w:sz w:val="28"/>
          <w:szCs w:val="28"/>
        </w:rPr>
      </w:pPr>
      <w:r w:rsidRPr="00F71E68">
        <w:rPr>
          <w:rFonts w:cstheme="minorHAnsi"/>
          <w:sz w:val="28"/>
          <w:szCs w:val="28"/>
        </w:rPr>
        <w:t xml:space="preserve">No   0   1   2   3   4 </w:t>
      </w:r>
    </w:p>
    <w:p w14:paraId="085B9C74" w14:textId="77777777" w:rsidR="006F77F6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 SI’, di quanti colpi (nella gara 2)? (indica nel campo libero)</w:t>
      </w:r>
    </w:p>
    <w:p w14:paraId="3D8DC0A5" w14:textId="77777777" w:rsidR="006F77F6" w:rsidRDefault="006F77F6" w:rsidP="006F77F6">
      <w:pPr>
        <w:rPr>
          <w:rFonts w:cstheme="minorHAnsi"/>
          <w:sz w:val="28"/>
          <w:szCs w:val="28"/>
        </w:rPr>
      </w:pPr>
    </w:p>
    <w:p w14:paraId="02243DC1" w14:textId="77777777" w:rsidR="006F77F6" w:rsidRPr="00F71E68" w:rsidRDefault="006F77F6" w:rsidP="006F77F6">
      <w:pPr>
        <w:rPr>
          <w:rFonts w:cstheme="minorHAnsi"/>
          <w:sz w:val="28"/>
          <w:szCs w:val="28"/>
        </w:rPr>
      </w:pPr>
      <w:r w:rsidRPr="00F71E68">
        <w:rPr>
          <w:rFonts w:cstheme="minorHAnsi"/>
          <w:b/>
          <w:bCs/>
          <w:sz w:val="28"/>
          <w:szCs w:val="28"/>
        </w:rPr>
        <w:t>C)</w:t>
      </w:r>
      <w:r>
        <w:rPr>
          <w:rFonts w:cstheme="minorHAnsi"/>
          <w:sz w:val="28"/>
          <w:szCs w:val="28"/>
        </w:rPr>
        <w:t xml:space="preserve"> </w:t>
      </w:r>
      <w:r w:rsidRPr="00F71E68">
        <w:rPr>
          <w:rFonts w:cstheme="minorHAnsi"/>
          <w:sz w:val="28"/>
          <w:szCs w:val="28"/>
        </w:rPr>
        <w:t>Sei stato in grado di mantenere il controllo dei colpi per tutta la durata della gara?</w:t>
      </w:r>
    </w:p>
    <w:p w14:paraId="4361D75A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  <w:bookmarkStart w:id="3" w:name="_Hlk72932277"/>
      <w:r w:rsidRPr="00D3050D">
        <w:rPr>
          <w:rFonts w:cstheme="minorHAnsi"/>
          <w:sz w:val="28"/>
          <w:szCs w:val="28"/>
        </w:rPr>
        <w:t>Si   0   1   2   3   4</w:t>
      </w:r>
    </w:p>
    <w:p w14:paraId="1B8F610E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  <w:r w:rsidRPr="00D3050D">
        <w:rPr>
          <w:rFonts w:cstheme="minorHAnsi"/>
          <w:sz w:val="28"/>
          <w:szCs w:val="28"/>
        </w:rPr>
        <w:t xml:space="preserve">No   0   1   2   3   4 </w:t>
      </w:r>
    </w:p>
    <w:bookmarkEnd w:id="3"/>
    <w:p w14:paraId="668B19E5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</w:p>
    <w:p w14:paraId="016D4ECC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</w:t>
      </w:r>
      <w:r w:rsidRPr="000E1B39">
        <w:rPr>
          <w:rFonts w:cstheme="minorHAnsi"/>
          <w:b/>
          <w:bCs/>
          <w:sz w:val="28"/>
          <w:szCs w:val="28"/>
        </w:rPr>
        <w:t>)</w:t>
      </w:r>
      <w:r w:rsidRPr="00D3050D">
        <w:rPr>
          <w:rFonts w:cstheme="minorHAnsi"/>
          <w:sz w:val="28"/>
          <w:szCs w:val="28"/>
        </w:rPr>
        <w:t xml:space="preserve"> Ci sono state variabili che si sono modificate tra l</w:t>
      </w:r>
      <w:r>
        <w:rPr>
          <w:rFonts w:cstheme="minorHAnsi"/>
          <w:sz w:val="28"/>
          <w:szCs w:val="28"/>
        </w:rPr>
        <w:t xml:space="preserve">e due </w:t>
      </w:r>
      <w:r w:rsidRPr="00D3050D">
        <w:rPr>
          <w:rFonts w:cstheme="minorHAnsi"/>
          <w:sz w:val="28"/>
          <w:szCs w:val="28"/>
        </w:rPr>
        <w:t>competizion</w:t>
      </w:r>
      <w:r>
        <w:rPr>
          <w:rFonts w:cstheme="minorHAnsi"/>
          <w:sz w:val="28"/>
          <w:szCs w:val="28"/>
        </w:rPr>
        <w:t>i</w:t>
      </w:r>
      <w:r w:rsidRPr="00D3050D">
        <w:rPr>
          <w:rFonts w:cstheme="minorHAnsi"/>
          <w:sz w:val="28"/>
          <w:szCs w:val="28"/>
        </w:rPr>
        <w:t xml:space="preserve"> (clima, orario, livello di preparazione</w:t>
      </w:r>
      <w:r>
        <w:rPr>
          <w:rFonts w:cstheme="minorHAnsi"/>
          <w:sz w:val="28"/>
          <w:szCs w:val="28"/>
        </w:rPr>
        <w:t>)</w:t>
      </w:r>
    </w:p>
    <w:p w14:paraId="59748B1A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  <w:r w:rsidRPr="00D3050D">
        <w:rPr>
          <w:rFonts w:cstheme="minorHAnsi"/>
          <w:sz w:val="28"/>
          <w:szCs w:val="28"/>
        </w:rPr>
        <w:t>Si   0   1   2   3   4</w:t>
      </w:r>
    </w:p>
    <w:p w14:paraId="6709379D" w14:textId="77777777" w:rsidR="006F77F6" w:rsidRDefault="006F77F6" w:rsidP="006F77F6">
      <w:pPr>
        <w:rPr>
          <w:rFonts w:cstheme="minorHAnsi"/>
          <w:sz w:val="28"/>
          <w:szCs w:val="28"/>
        </w:rPr>
      </w:pPr>
      <w:r w:rsidRPr="00D3050D">
        <w:rPr>
          <w:rFonts w:cstheme="minorHAnsi"/>
          <w:sz w:val="28"/>
          <w:szCs w:val="28"/>
        </w:rPr>
        <w:t xml:space="preserve">No   0   1   2   3   4 </w:t>
      </w:r>
    </w:p>
    <w:p w14:paraId="67A77F2A" w14:textId="77777777" w:rsidR="006F77F6" w:rsidRDefault="006F77F6" w:rsidP="006F77F6">
      <w:pPr>
        <w:rPr>
          <w:rFonts w:cstheme="minorHAnsi"/>
          <w:sz w:val="28"/>
          <w:szCs w:val="28"/>
        </w:rPr>
      </w:pPr>
      <w:r w:rsidRPr="00D3050D">
        <w:rPr>
          <w:rFonts w:cstheme="minorHAnsi"/>
          <w:sz w:val="28"/>
          <w:szCs w:val="28"/>
        </w:rPr>
        <w:t>Se s</w:t>
      </w:r>
      <w:r>
        <w:rPr>
          <w:rFonts w:cstheme="minorHAnsi"/>
          <w:sz w:val="28"/>
          <w:szCs w:val="28"/>
        </w:rPr>
        <w:t>ì,</w:t>
      </w:r>
      <w:r w:rsidRPr="00D3050D">
        <w:rPr>
          <w:rFonts w:cstheme="minorHAnsi"/>
          <w:sz w:val="28"/>
          <w:szCs w:val="28"/>
        </w:rPr>
        <w:t xml:space="preserve"> quali?</w:t>
      </w:r>
    </w:p>
    <w:p w14:paraId="1FC65523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</w:p>
    <w:p w14:paraId="16BCE241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</w:t>
      </w:r>
      <w:r w:rsidRPr="000E1B39">
        <w:rPr>
          <w:rFonts w:cstheme="minorHAnsi"/>
          <w:b/>
          <w:bCs/>
          <w:sz w:val="28"/>
          <w:szCs w:val="28"/>
        </w:rPr>
        <w:t>)</w:t>
      </w:r>
      <w:r w:rsidRPr="00D3050D">
        <w:rPr>
          <w:rFonts w:cstheme="minorHAnsi"/>
          <w:sz w:val="28"/>
          <w:szCs w:val="28"/>
        </w:rPr>
        <w:t xml:space="preserve"> Pensi che la R</w:t>
      </w:r>
      <w:r>
        <w:rPr>
          <w:rFonts w:cstheme="minorHAnsi"/>
          <w:sz w:val="28"/>
          <w:szCs w:val="28"/>
        </w:rPr>
        <w:t>h</w:t>
      </w:r>
      <w:r w:rsidRPr="00D3050D">
        <w:rPr>
          <w:rFonts w:cstheme="minorHAnsi"/>
          <w:sz w:val="28"/>
          <w:szCs w:val="28"/>
        </w:rPr>
        <w:t>odiola rosea (Vitango) possa aver influito positivamente sulla prestazione odierna</w:t>
      </w:r>
    </w:p>
    <w:p w14:paraId="6740967A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  <w:r w:rsidRPr="00D3050D">
        <w:rPr>
          <w:rFonts w:cstheme="minorHAnsi"/>
          <w:sz w:val="28"/>
          <w:szCs w:val="28"/>
        </w:rPr>
        <w:t>SI      0   1   2   3   4</w:t>
      </w:r>
    </w:p>
    <w:p w14:paraId="33D9AF5F" w14:textId="77777777" w:rsidR="006F77F6" w:rsidRDefault="006F77F6" w:rsidP="006F77F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pacing w:val="15"/>
          <w:sz w:val="28"/>
          <w:szCs w:val="28"/>
          <w:bdr w:val="none" w:sz="0" w:space="0" w:color="auto" w:frame="1"/>
          <w:lang w:eastAsia="it-IT"/>
        </w:rPr>
      </w:pPr>
      <w:r w:rsidRPr="00D3050D">
        <w:rPr>
          <w:rFonts w:cstheme="minorHAnsi"/>
          <w:sz w:val="28"/>
          <w:szCs w:val="28"/>
        </w:rPr>
        <w:t>NO    0   1   2   3   4</w:t>
      </w:r>
      <w:r w:rsidRPr="00073481">
        <w:rPr>
          <w:rFonts w:eastAsia="Times New Roman" w:cstheme="minorHAnsi"/>
          <w:b/>
          <w:bCs/>
          <w:color w:val="333333"/>
          <w:spacing w:val="15"/>
          <w:sz w:val="28"/>
          <w:szCs w:val="28"/>
          <w:bdr w:val="none" w:sz="0" w:space="0" w:color="auto" w:frame="1"/>
          <w:lang w:eastAsia="it-IT"/>
        </w:rPr>
        <w:t xml:space="preserve"> </w:t>
      </w:r>
    </w:p>
    <w:p w14:paraId="41299C50" w14:textId="77777777" w:rsidR="006F77F6" w:rsidRDefault="006F77F6" w:rsidP="006F77F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pacing w:val="15"/>
          <w:sz w:val="28"/>
          <w:szCs w:val="28"/>
          <w:bdr w:val="none" w:sz="0" w:space="0" w:color="auto" w:frame="1"/>
          <w:lang w:eastAsia="it-IT"/>
        </w:rPr>
      </w:pPr>
      <w:r w:rsidRPr="008035B2">
        <w:rPr>
          <w:rFonts w:cstheme="minorHAnsi"/>
          <w:sz w:val="28"/>
          <w:szCs w:val="28"/>
        </w:rPr>
        <w:t xml:space="preserve">Se SI’, in che modo? </w:t>
      </w:r>
    </w:p>
    <w:p w14:paraId="745E89DE" w14:textId="77777777" w:rsidR="006F77F6" w:rsidRDefault="006F77F6" w:rsidP="006F77F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pacing w:val="15"/>
          <w:sz w:val="28"/>
          <w:szCs w:val="28"/>
          <w:bdr w:val="none" w:sz="0" w:space="0" w:color="auto" w:frame="1"/>
          <w:lang w:eastAsia="it-IT"/>
        </w:rPr>
      </w:pPr>
    </w:p>
    <w:p w14:paraId="69DBFD8F" w14:textId="77777777" w:rsidR="006F77F6" w:rsidRDefault="006F77F6" w:rsidP="006F77F6">
      <w:pPr>
        <w:rPr>
          <w:rFonts w:cstheme="minorHAnsi"/>
          <w:sz w:val="28"/>
          <w:szCs w:val="28"/>
        </w:rPr>
      </w:pPr>
    </w:p>
    <w:p w14:paraId="379B5727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</w:p>
    <w:p w14:paraId="5D6B44D7" w14:textId="77777777" w:rsidR="006F77F6" w:rsidRPr="00D3050D" w:rsidRDefault="006F77F6" w:rsidP="006F77F6">
      <w:pPr>
        <w:rPr>
          <w:rFonts w:cstheme="minorHAnsi"/>
          <w:b/>
          <w:bCs/>
          <w:sz w:val="28"/>
          <w:szCs w:val="28"/>
          <w:u w:val="single"/>
        </w:rPr>
      </w:pPr>
      <w:r w:rsidRPr="00D3050D">
        <w:rPr>
          <w:rFonts w:cstheme="minorHAnsi"/>
          <w:b/>
          <w:bCs/>
          <w:sz w:val="28"/>
          <w:szCs w:val="28"/>
          <w:u w:val="single"/>
        </w:rPr>
        <w:t xml:space="preserve">Modalità di </w:t>
      </w:r>
      <w:r>
        <w:rPr>
          <w:rFonts w:cstheme="minorHAnsi"/>
          <w:b/>
          <w:bCs/>
          <w:sz w:val="28"/>
          <w:szCs w:val="28"/>
          <w:u w:val="single"/>
        </w:rPr>
        <w:t>raccolta dei dati</w:t>
      </w:r>
    </w:p>
    <w:p w14:paraId="773CC57E" w14:textId="77777777" w:rsidR="006F77F6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Ciascun soggetto arruolato dovrà selezionare 2 gare della stagione in corso (2021).</w:t>
      </w:r>
    </w:p>
    <w:p w14:paraId="7171675C" w14:textId="77777777" w:rsidR="006F77F6" w:rsidRPr="00836F4B" w:rsidRDefault="006F77F6" w:rsidP="006F77F6">
      <w:pPr>
        <w:rPr>
          <w:rFonts w:cstheme="minorHAnsi"/>
          <w:b/>
          <w:bCs/>
          <w:sz w:val="28"/>
          <w:szCs w:val="28"/>
        </w:rPr>
      </w:pPr>
      <w:r w:rsidRPr="00836F4B">
        <w:rPr>
          <w:rFonts w:cstheme="minorHAnsi"/>
          <w:b/>
          <w:bCs/>
          <w:sz w:val="28"/>
          <w:szCs w:val="28"/>
        </w:rPr>
        <w:t>Gara numero 1 della stagione 2021</w:t>
      </w:r>
    </w:p>
    <w:p w14:paraId="2697268A" w14:textId="77777777" w:rsidR="006F77F6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Nella prima gara che verrà selezionata all’interno della stagione in corso (2021), ciascun giocatore compilerà il questionario appositamente allestito in 2 momenti diversi della sperimentazione:</w:t>
      </w:r>
    </w:p>
    <w:p w14:paraId="0FAE4830" w14:textId="77777777" w:rsidR="006F77F6" w:rsidRPr="00D3050D" w:rsidRDefault="006F77F6" w:rsidP="006F77F6">
      <w:pPr>
        <w:pStyle w:val="Paragrafoelenco"/>
        <w:numPr>
          <w:ilvl w:val="0"/>
          <w:numId w:val="3"/>
        </w:numPr>
        <w:rPr>
          <w:rFonts w:cstheme="minorHAnsi"/>
          <w:sz w:val="28"/>
          <w:szCs w:val="28"/>
        </w:rPr>
      </w:pPr>
      <w:bookmarkStart w:id="4" w:name="_Hlk70086942"/>
      <w:r w:rsidRPr="00D3050D">
        <w:rPr>
          <w:rFonts w:cstheme="minorHAnsi"/>
          <w:sz w:val="28"/>
          <w:szCs w:val="28"/>
        </w:rPr>
        <w:lastRenderedPageBreak/>
        <w:t xml:space="preserve">Il giorno precedente al primo giorno di gara </w:t>
      </w:r>
    </w:p>
    <w:p w14:paraId="2C141AED" w14:textId="77777777" w:rsidR="006F77F6" w:rsidRPr="00D3050D" w:rsidRDefault="006F77F6" w:rsidP="006F77F6">
      <w:pPr>
        <w:pStyle w:val="Paragrafoelenco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3050D">
        <w:rPr>
          <w:rFonts w:cstheme="minorHAnsi"/>
          <w:sz w:val="28"/>
          <w:szCs w:val="28"/>
        </w:rPr>
        <w:t>il giorno seguente l’ultimo giorno di competizione</w:t>
      </w:r>
    </w:p>
    <w:bookmarkEnd w:id="4"/>
    <w:p w14:paraId="1A59C680" w14:textId="77777777" w:rsidR="006F77F6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gara numero 1 servirà da “controllo interno”, poiché i giocatori NON assumeranno il prodotto.</w:t>
      </w:r>
    </w:p>
    <w:p w14:paraId="0120CC29" w14:textId="77777777" w:rsidR="006F77F6" w:rsidRDefault="006F77F6" w:rsidP="006F77F6">
      <w:pPr>
        <w:rPr>
          <w:rFonts w:cstheme="minorHAnsi"/>
          <w:sz w:val="28"/>
          <w:szCs w:val="28"/>
        </w:rPr>
      </w:pPr>
    </w:p>
    <w:p w14:paraId="6244E216" w14:textId="77777777" w:rsidR="006F77F6" w:rsidRPr="00836F4B" w:rsidRDefault="006F77F6" w:rsidP="006F77F6">
      <w:pPr>
        <w:rPr>
          <w:rFonts w:cstheme="minorHAnsi"/>
          <w:b/>
          <w:bCs/>
          <w:sz w:val="28"/>
          <w:szCs w:val="28"/>
        </w:rPr>
      </w:pPr>
      <w:r w:rsidRPr="00836F4B">
        <w:rPr>
          <w:rFonts w:cstheme="minorHAnsi"/>
          <w:b/>
          <w:bCs/>
          <w:sz w:val="28"/>
          <w:szCs w:val="28"/>
        </w:rPr>
        <w:t>Gara numero 2 della stagione 2021</w:t>
      </w:r>
    </w:p>
    <w:p w14:paraId="07A251BE" w14:textId="77777777" w:rsidR="006F77F6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Nella seconda gara che verrà selezionata all’interno della stagione in corso (2021), ciascun giocatore assumerà il prodotto Vitango (al dosaggio di 2 cpr/die) per 15 giorni, iniziando una settimana prima dell’inizio della competizione, e fino al termine della confezione.</w:t>
      </w:r>
    </w:p>
    <w:p w14:paraId="7926AC9A" w14:textId="77777777" w:rsidR="006F77F6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Ogni giocatore dovrà compilare il questionario appositamente allestito secondo le modalità precedentemente descritte, e cioè</w:t>
      </w:r>
    </w:p>
    <w:p w14:paraId="5BB89431" w14:textId="77777777" w:rsidR="006F77F6" w:rsidRPr="008843D3" w:rsidRDefault="006F77F6" w:rsidP="006F77F6">
      <w:pPr>
        <w:numPr>
          <w:ilvl w:val="0"/>
          <w:numId w:val="3"/>
        </w:numPr>
        <w:rPr>
          <w:rFonts w:cstheme="minorHAnsi"/>
          <w:sz w:val="28"/>
          <w:szCs w:val="28"/>
        </w:rPr>
      </w:pPr>
      <w:r w:rsidRPr="008843D3">
        <w:rPr>
          <w:rFonts w:cstheme="minorHAnsi"/>
          <w:sz w:val="28"/>
          <w:szCs w:val="28"/>
        </w:rPr>
        <w:t xml:space="preserve">Il giorno precedente al primo giorno di gara </w:t>
      </w:r>
    </w:p>
    <w:p w14:paraId="531A0C91" w14:textId="77777777" w:rsidR="006F77F6" w:rsidRPr="008843D3" w:rsidRDefault="006F77F6" w:rsidP="006F77F6">
      <w:pPr>
        <w:numPr>
          <w:ilvl w:val="0"/>
          <w:numId w:val="3"/>
        </w:numPr>
        <w:rPr>
          <w:rFonts w:cstheme="minorHAnsi"/>
          <w:sz w:val="28"/>
          <w:szCs w:val="28"/>
        </w:rPr>
      </w:pPr>
      <w:r w:rsidRPr="008843D3">
        <w:rPr>
          <w:rFonts w:cstheme="minorHAnsi"/>
          <w:sz w:val="28"/>
          <w:szCs w:val="28"/>
        </w:rPr>
        <w:t>il giorno seguente l’ultimo giorno di competizione</w:t>
      </w:r>
    </w:p>
    <w:p w14:paraId="2960FEAE" w14:textId="77777777" w:rsidR="006F77F6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gara numero 2 servirà da “gruppo </w:t>
      </w:r>
      <w:proofErr w:type="spellStart"/>
      <w:r>
        <w:rPr>
          <w:rFonts w:cstheme="minorHAnsi"/>
          <w:sz w:val="28"/>
          <w:szCs w:val="28"/>
        </w:rPr>
        <w:t>verum</w:t>
      </w:r>
      <w:proofErr w:type="spellEnd"/>
      <w:r>
        <w:rPr>
          <w:rFonts w:cstheme="minorHAnsi"/>
          <w:sz w:val="28"/>
          <w:szCs w:val="28"/>
        </w:rPr>
        <w:t>”, poiché i giocatori assumeranno il prodotto.</w:t>
      </w:r>
    </w:p>
    <w:p w14:paraId="09171130" w14:textId="77777777" w:rsidR="006F77F6" w:rsidRDefault="006F77F6" w:rsidP="006F77F6">
      <w:pPr>
        <w:rPr>
          <w:rFonts w:cstheme="minorHAnsi"/>
          <w:sz w:val="28"/>
          <w:szCs w:val="28"/>
        </w:rPr>
      </w:pPr>
    </w:p>
    <w:p w14:paraId="54FB05D9" w14:textId="77777777" w:rsidR="006F77F6" w:rsidRDefault="006F77F6" w:rsidP="006F7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Ogni giocatore, pertanto, compilerà in totale 4 questionari:</w:t>
      </w:r>
    </w:p>
    <w:p w14:paraId="3D1C4480" w14:textId="77777777" w:rsidR="006F77F6" w:rsidRPr="007552D5" w:rsidRDefault="006F77F6" w:rsidP="006F77F6">
      <w:pPr>
        <w:pStyle w:val="Paragrafoelenco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552D5">
        <w:rPr>
          <w:rFonts w:cstheme="minorHAnsi"/>
          <w:sz w:val="28"/>
          <w:szCs w:val="28"/>
        </w:rPr>
        <w:t>2 questionari relativi alla gara numero 1 (SENZA Vitango)</w:t>
      </w:r>
    </w:p>
    <w:p w14:paraId="007CC735" w14:textId="77777777" w:rsidR="006F77F6" w:rsidRPr="007552D5" w:rsidRDefault="006F77F6" w:rsidP="006F77F6">
      <w:pPr>
        <w:pStyle w:val="Paragrafoelenco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552D5">
        <w:rPr>
          <w:rFonts w:cstheme="minorHAnsi"/>
          <w:sz w:val="28"/>
          <w:szCs w:val="28"/>
        </w:rPr>
        <w:t>2 questionari relativi alla gara numero 2 (CON Vitango)</w:t>
      </w:r>
    </w:p>
    <w:p w14:paraId="4DF2F486" w14:textId="77777777" w:rsidR="006F77F6" w:rsidRPr="00800C95" w:rsidRDefault="006F77F6" w:rsidP="006F77F6">
      <w:pPr>
        <w:rPr>
          <w:rStyle w:val="Collegamentoipertestuale"/>
          <w:rFonts w:cstheme="minorHAnsi"/>
          <w:color w:val="auto"/>
          <w:sz w:val="28"/>
          <w:szCs w:val="28"/>
          <w:u w:val="none"/>
        </w:rPr>
      </w:pPr>
      <w:r>
        <w:rPr>
          <w:rFonts w:cstheme="minorHAnsi"/>
          <w:sz w:val="28"/>
          <w:szCs w:val="28"/>
        </w:rPr>
        <w:t>A</w:t>
      </w:r>
      <w:r w:rsidRPr="00D3050D">
        <w:rPr>
          <w:rFonts w:cstheme="minorHAnsi"/>
          <w:sz w:val="28"/>
          <w:szCs w:val="28"/>
        </w:rPr>
        <w:t xml:space="preserve"> seguito de</w:t>
      </w:r>
      <w:r>
        <w:rPr>
          <w:rFonts w:cstheme="minorHAnsi"/>
          <w:sz w:val="28"/>
          <w:szCs w:val="28"/>
        </w:rPr>
        <w:t>lla somministrazione dei</w:t>
      </w:r>
      <w:r w:rsidRPr="00D3050D">
        <w:rPr>
          <w:rFonts w:cstheme="minorHAnsi"/>
          <w:sz w:val="28"/>
          <w:szCs w:val="28"/>
        </w:rPr>
        <w:t xml:space="preserve"> questionari</w:t>
      </w:r>
      <w:r>
        <w:rPr>
          <w:rFonts w:cstheme="minorHAnsi"/>
          <w:sz w:val="28"/>
          <w:szCs w:val="28"/>
        </w:rPr>
        <w:t xml:space="preserve">, i punteggi ottenuti da ciascun giocatore </w:t>
      </w:r>
      <w:r w:rsidRPr="00D3050D">
        <w:rPr>
          <w:rFonts w:cstheme="minorHAnsi"/>
          <w:sz w:val="28"/>
          <w:szCs w:val="28"/>
        </w:rPr>
        <w:t xml:space="preserve">saranno </w:t>
      </w:r>
      <w:r>
        <w:rPr>
          <w:rFonts w:cstheme="minorHAnsi"/>
          <w:sz w:val="28"/>
          <w:szCs w:val="28"/>
        </w:rPr>
        <w:t>sommati e si procederà ad un confronto fra i punteggi ottenuti dai giocatori nella gara numero 1 (SENZA Vitango) versus i punteggi ottenuti nella gara numero 2 (CON Vitango).</w:t>
      </w:r>
    </w:p>
    <w:p w14:paraId="7C9BA254" w14:textId="77777777" w:rsidR="006F77F6" w:rsidRPr="00FF4649" w:rsidRDefault="006F77F6" w:rsidP="006F77F6">
      <w:pPr>
        <w:shd w:val="clear" w:color="auto" w:fill="FFFFFF"/>
        <w:spacing w:after="0" w:line="240" w:lineRule="auto"/>
        <w:textAlignment w:val="baseline"/>
        <w:rPr>
          <w:rStyle w:val="Collegamentoipertestuale"/>
          <w:rFonts w:cstheme="minorHAnsi"/>
          <w:color w:val="auto"/>
          <w:sz w:val="28"/>
          <w:szCs w:val="28"/>
        </w:rPr>
      </w:pPr>
    </w:p>
    <w:p w14:paraId="79AF5A29" w14:textId="77777777" w:rsidR="006F77F6" w:rsidRPr="00FF4649" w:rsidRDefault="006F77F6" w:rsidP="006F77F6">
      <w:pPr>
        <w:shd w:val="clear" w:color="auto" w:fill="FFFFFF"/>
        <w:spacing w:after="0" w:line="240" w:lineRule="auto"/>
        <w:textAlignment w:val="baseline"/>
        <w:rPr>
          <w:rStyle w:val="Collegamentoipertestuale"/>
          <w:rFonts w:cstheme="minorHAnsi"/>
          <w:color w:val="auto"/>
          <w:sz w:val="28"/>
          <w:szCs w:val="28"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6F77F6" w:rsidRPr="007552D5" w14:paraId="4A2795D0" w14:textId="77777777" w:rsidTr="00591672">
        <w:trPr>
          <w:trHeight w:val="545"/>
        </w:trPr>
        <w:tc>
          <w:tcPr>
            <w:tcW w:w="2551" w:type="dxa"/>
          </w:tcPr>
          <w:p w14:paraId="5722DB97" w14:textId="77777777" w:rsidR="006F77F6" w:rsidRPr="007552D5" w:rsidRDefault="006F77F6" w:rsidP="00591672">
            <w:pPr>
              <w:jc w:val="center"/>
              <w:textAlignment w:val="baseline"/>
              <w:rPr>
                <w:rStyle w:val="Collegamentoipertestuale"/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4F2411" w14:textId="77777777" w:rsidR="006F77F6" w:rsidRPr="007552D5" w:rsidRDefault="006F77F6" w:rsidP="00591672">
            <w:pPr>
              <w:jc w:val="center"/>
              <w:textAlignment w:val="baseline"/>
              <w:rPr>
                <w:rStyle w:val="Collegamentoipertestuale"/>
                <w:rFonts w:cstheme="minorHAnsi"/>
                <w:b/>
                <w:bCs/>
                <w:color w:val="auto"/>
                <w:sz w:val="28"/>
                <w:szCs w:val="28"/>
              </w:rPr>
            </w:pPr>
            <w:r w:rsidRPr="007552D5">
              <w:rPr>
                <w:rStyle w:val="Collegamentoipertestuale"/>
                <w:rFonts w:cstheme="minorHAnsi"/>
                <w:b/>
                <w:bCs/>
                <w:color w:val="auto"/>
                <w:sz w:val="28"/>
                <w:szCs w:val="28"/>
              </w:rPr>
              <w:t>S</w:t>
            </w:r>
            <w:r w:rsidRPr="007552D5">
              <w:rPr>
                <w:rStyle w:val="Collegamentoipertestuale"/>
                <w:b/>
                <w:bCs/>
                <w:color w:val="auto"/>
                <w:sz w:val="28"/>
                <w:szCs w:val="28"/>
              </w:rPr>
              <w:t>tagione 2021</w:t>
            </w:r>
          </w:p>
        </w:tc>
      </w:tr>
      <w:tr w:rsidR="006F77F6" w:rsidRPr="007552D5" w14:paraId="50DD0602" w14:textId="77777777" w:rsidTr="00591672">
        <w:trPr>
          <w:trHeight w:val="931"/>
        </w:trPr>
        <w:tc>
          <w:tcPr>
            <w:tcW w:w="2551" w:type="dxa"/>
          </w:tcPr>
          <w:p w14:paraId="6BAB2D4B" w14:textId="77777777" w:rsidR="006F77F6" w:rsidRPr="008035B2" w:rsidRDefault="006F77F6" w:rsidP="00591672">
            <w:pPr>
              <w:jc w:val="center"/>
              <w:textAlignment w:val="baseline"/>
              <w:rPr>
                <w:rStyle w:val="Collegamentoipertestuale"/>
                <w:b/>
                <w:bCs/>
                <w:color w:val="auto"/>
                <w:sz w:val="28"/>
                <w:szCs w:val="28"/>
                <w:u w:val="none"/>
              </w:rPr>
            </w:pPr>
            <w:r w:rsidRPr="0066217B">
              <w:rPr>
                <w:rStyle w:val="Collegamentoipertestuale"/>
                <w:rFonts w:cstheme="minorHAnsi"/>
                <w:b/>
                <w:bCs/>
                <w:color w:val="auto"/>
                <w:sz w:val="28"/>
                <w:szCs w:val="28"/>
                <w:u w:val="none"/>
              </w:rPr>
              <w:t>G</w:t>
            </w:r>
            <w:r w:rsidRPr="0066217B">
              <w:rPr>
                <w:rStyle w:val="Collegamentoipertestuale"/>
                <w:b/>
                <w:bCs/>
                <w:color w:val="auto"/>
                <w:sz w:val="28"/>
                <w:szCs w:val="28"/>
                <w:u w:val="none"/>
              </w:rPr>
              <w:t>ara numero</w:t>
            </w:r>
            <w:r>
              <w:rPr>
                <w:rStyle w:val="Collegamentoipertestuale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r w:rsidRPr="0066217B">
              <w:rPr>
                <w:rStyle w:val="Collegamentoipertestuale"/>
                <w:b/>
                <w:bCs/>
                <w:color w:val="auto"/>
                <w:sz w:val="44"/>
                <w:szCs w:val="44"/>
                <w:u w:val="none"/>
              </w:rPr>
              <w:t>1</w:t>
            </w:r>
          </w:p>
        </w:tc>
        <w:tc>
          <w:tcPr>
            <w:tcW w:w="5103" w:type="dxa"/>
          </w:tcPr>
          <w:p w14:paraId="20F58332" w14:textId="77777777" w:rsidR="006F77F6" w:rsidRPr="007552D5" w:rsidRDefault="006F77F6" w:rsidP="00591672">
            <w:pPr>
              <w:jc w:val="center"/>
              <w:textAlignment w:val="baseline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  <w:r w:rsidRPr="007552D5">
              <w:rPr>
                <w:rStyle w:val="Collegamentoipertestuale"/>
                <w:rFonts w:cstheme="minorHAnsi"/>
                <w:b/>
                <w:bCs/>
                <w:color w:val="auto"/>
                <w:sz w:val="28"/>
                <w:szCs w:val="28"/>
                <w:u w:val="none"/>
              </w:rPr>
              <w:t>S</w:t>
            </w:r>
            <w:r w:rsidRPr="007552D5">
              <w:rPr>
                <w:rStyle w:val="Collegamentoipertestuale"/>
                <w:b/>
                <w:bCs/>
                <w:color w:val="auto"/>
                <w:sz w:val="28"/>
                <w:szCs w:val="28"/>
                <w:u w:val="none"/>
              </w:rPr>
              <w:t>ENZA</w:t>
            </w:r>
            <w:r w:rsidRPr="007552D5">
              <w:rPr>
                <w:rStyle w:val="Collegamentoipertestuale"/>
                <w:color w:val="auto"/>
                <w:sz w:val="28"/>
                <w:szCs w:val="28"/>
                <w:u w:val="none"/>
              </w:rPr>
              <w:t xml:space="preserve"> Vitango</w:t>
            </w:r>
          </w:p>
          <w:p w14:paraId="05B6CCD7" w14:textId="77777777" w:rsidR="006F77F6" w:rsidRPr="008035B2" w:rsidRDefault="006F77F6" w:rsidP="00591672">
            <w:pPr>
              <w:jc w:val="center"/>
              <w:textAlignment w:val="baseline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  <w:r w:rsidRPr="007552D5">
              <w:rPr>
                <w:rStyle w:val="Collegamentoipertestuale"/>
                <w:color w:val="auto"/>
                <w:sz w:val="28"/>
                <w:szCs w:val="28"/>
                <w:u w:val="none"/>
              </w:rPr>
              <w:t>(2 questionari</w:t>
            </w:r>
            <w:r>
              <w:rPr>
                <w:rStyle w:val="Collegamentoipertestuale"/>
                <w:color w:val="auto"/>
                <w:sz w:val="28"/>
                <w:szCs w:val="28"/>
                <w:u w:val="none"/>
              </w:rPr>
              <w:t xml:space="preserve"> + score della gara</w:t>
            </w:r>
            <w:r w:rsidRPr="007552D5">
              <w:rPr>
                <w:rStyle w:val="Collegamentoipertestuale"/>
                <w:color w:val="auto"/>
                <w:sz w:val="28"/>
                <w:szCs w:val="28"/>
                <w:u w:val="none"/>
              </w:rPr>
              <w:t>)</w:t>
            </w:r>
          </w:p>
        </w:tc>
      </w:tr>
      <w:tr w:rsidR="006F77F6" w:rsidRPr="007552D5" w14:paraId="3CC2C798" w14:textId="77777777" w:rsidTr="00591672">
        <w:trPr>
          <w:trHeight w:val="845"/>
        </w:trPr>
        <w:tc>
          <w:tcPr>
            <w:tcW w:w="2551" w:type="dxa"/>
          </w:tcPr>
          <w:p w14:paraId="4A3C5384" w14:textId="77777777" w:rsidR="006F77F6" w:rsidRPr="008035B2" w:rsidRDefault="006F77F6" w:rsidP="00591672">
            <w:pPr>
              <w:jc w:val="center"/>
              <w:textAlignment w:val="baseline"/>
              <w:rPr>
                <w:rStyle w:val="Collegamentoipertestuale"/>
                <w:b/>
                <w:bCs/>
                <w:color w:val="auto"/>
                <w:sz w:val="28"/>
                <w:szCs w:val="28"/>
                <w:u w:val="none"/>
              </w:rPr>
            </w:pPr>
            <w:r w:rsidRPr="0066217B">
              <w:rPr>
                <w:rStyle w:val="Collegamentoipertestuale"/>
                <w:rFonts w:cstheme="minorHAnsi"/>
                <w:b/>
                <w:bCs/>
                <w:color w:val="auto"/>
                <w:sz w:val="28"/>
                <w:szCs w:val="28"/>
                <w:u w:val="none"/>
              </w:rPr>
              <w:t>G</w:t>
            </w:r>
            <w:r w:rsidRPr="0066217B">
              <w:rPr>
                <w:rStyle w:val="Collegamentoipertestuale"/>
                <w:b/>
                <w:bCs/>
                <w:color w:val="auto"/>
                <w:sz w:val="28"/>
                <w:szCs w:val="28"/>
                <w:u w:val="none"/>
              </w:rPr>
              <w:t>ara numero</w:t>
            </w:r>
            <w:r>
              <w:rPr>
                <w:rStyle w:val="Collegamentoipertestuale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r w:rsidRPr="0066217B">
              <w:rPr>
                <w:rStyle w:val="Collegamentoipertestuale"/>
                <w:b/>
                <w:bCs/>
                <w:color w:val="auto"/>
                <w:sz w:val="44"/>
                <w:szCs w:val="44"/>
                <w:u w:val="none"/>
              </w:rPr>
              <w:t>2</w:t>
            </w:r>
          </w:p>
        </w:tc>
        <w:tc>
          <w:tcPr>
            <w:tcW w:w="5103" w:type="dxa"/>
          </w:tcPr>
          <w:p w14:paraId="075CD229" w14:textId="77777777" w:rsidR="006F77F6" w:rsidRPr="007552D5" w:rsidRDefault="006F77F6" w:rsidP="00591672">
            <w:pPr>
              <w:jc w:val="center"/>
              <w:textAlignment w:val="baseline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  <w:r w:rsidRPr="007552D5">
              <w:rPr>
                <w:rStyle w:val="Collegamentoipertestuale"/>
                <w:rFonts w:cstheme="minorHAnsi"/>
                <w:b/>
                <w:bCs/>
                <w:color w:val="auto"/>
                <w:sz w:val="28"/>
                <w:szCs w:val="28"/>
                <w:u w:val="none"/>
              </w:rPr>
              <w:t>C</w:t>
            </w:r>
            <w:r w:rsidRPr="007552D5">
              <w:rPr>
                <w:rStyle w:val="Collegamentoipertestuale"/>
                <w:b/>
                <w:bCs/>
                <w:color w:val="auto"/>
                <w:sz w:val="28"/>
                <w:szCs w:val="28"/>
                <w:u w:val="none"/>
              </w:rPr>
              <w:t>ON</w:t>
            </w:r>
            <w:r w:rsidRPr="007552D5">
              <w:rPr>
                <w:rStyle w:val="Collegamentoipertestuale"/>
                <w:color w:val="auto"/>
                <w:sz w:val="28"/>
                <w:szCs w:val="28"/>
                <w:u w:val="none"/>
              </w:rPr>
              <w:t xml:space="preserve"> Vitango</w:t>
            </w:r>
          </w:p>
          <w:p w14:paraId="0EF73541" w14:textId="77777777" w:rsidR="006F77F6" w:rsidRPr="0066217B" w:rsidRDefault="006F77F6" w:rsidP="00591672">
            <w:pPr>
              <w:jc w:val="center"/>
              <w:textAlignment w:val="baseline"/>
              <w:rPr>
                <w:rStyle w:val="Collegamentoipertestuale"/>
                <w:rFonts w:cstheme="minorHAnsi"/>
                <w:color w:val="auto"/>
                <w:sz w:val="28"/>
                <w:szCs w:val="28"/>
                <w:u w:val="none"/>
              </w:rPr>
            </w:pPr>
            <w:r w:rsidRPr="007552D5">
              <w:rPr>
                <w:rStyle w:val="Collegamentoipertestuale"/>
                <w:rFonts w:cstheme="minorHAnsi"/>
                <w:color w:val="auto"/>
                <w:sz w:val="28"/>
                <w:szCs w:val="28"/>
                <w:u w:val="none"/>
              </w:rPr>
              <w:t>(2 questionari</w:t>
            </w:r>
            <w:r>
              <w:rPr>
                <w:rStyle w:val="Collegamentoipertestuale"/>
                <w:rFonts w:cstheme="minorHAnsi"/>
                <w:color w:val="auto"/>
                <w:sz w:val="28"/>
                <w:szCs w:val="28"/>
                <w:u w:val="none"/>
              </w:rPr>
              <w:t xml:space="preserve"> + score della gara</w:t>
            </w:r>
            <w:r w:rsidRPr="007552D5">
              <w:rPr>
                <w:rStyle w:val="Collegamentoipertestuale"/>
                <w:rFonts w:cstheme="minorHAnsi"/>
                <w:color w:val="auto"/>
                <w:sz w:val="28"/>
                <w:szCs w:val="28"/>
                <w:u w:val="none"/>
              </w:rPr>
              <w:t>)</w:t>
            </w:r>
          </w:p>
        </w:tc>
      </w:tr>
    </w:tbl>
    <w:p w14:paraId="176FE8EA" w14:textId="77777777" w:rsidR="006F77F6" w:rsidRPr="00FF4649" w:rsidRDefault="006F77F6" w:rsidP="006F77F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pacing w:val="15"/>
          <w:sz w:val="28"/>
          <w:szCs w:val="28"/>
          <w:bdr w:val="none" w:sz="0" w:space="0" w:color="auto" w:frame="1"/>
          <w:lang w:eastAsia="it-IT"/>
        </w:rPr>
      </w:pPr>
    </w:p>
    <w:p w14:paraId="3B47128E" w14:textId="77777777" w:rsidR="006F77F6" w:rsidRPr="00AB247F" w:rsidRDefault="006F77F6" w:rsidP="006F77F6">
      <w:pPr>
        <w:rPr>
          <w:rFonts w:cstheme="minorHAnsi"/>
          <w:b/>
          <w:bCs/>
          <w:sz w:val="28"/>
          <w:szCs w:val="28"/>
          <w:u w:val="single"/>
        </w:rPr>
      </w:pPr>
      <w:bookmarkStart w:id="5" w:name="_Hlk80375256"/>
      <w:r w:rsidRPr="00AB247F">
        <w:rPr>
          <w:rFonts w:cstheme="minorHAnsi"/>
          <w:b/>
          <w:bCs/>
          <w:sz w:val="28"/>
          <w:szCs w:val="28"/>
          <w:u w:val="single"/>
        </w:rPr>
        <w:t>Riferimenti bibliografici</w:t>
      </w:r>
    </w:p>
    <w:p w14:paraId="309F983F" w14:textId="77777777" w:rsidR="006F77F6" w:rsidRPr="00C71B1F" w:rsidRDefault="006F77F6" w:rsidP="006F77F6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</w:rPr>
      </w:pPr>
    </w:p>
    <w:p w14:paraId="75A06760" w14:textId="77777777" w:rsidR="006F77F6" w:rsidRPr="00C71B1F" w:rsidRDefault="006F77F6" w:rsidP="006F77F6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</w:rPr>
      </w:pPr>
      <w:proofErr w:type="spellStart"/>
      <w:proofErr w:type="gramStart"/>
      <w:r w:rsidRPr="00C71B1F">
        <w:rPr>
          <w:rFonts w:cstheme="minorHAnsi"/>
          <w:sz w:val="28"/>
          <w:szCs w:val="28"/>
        </w:rPr>
        <w:t>E.Smith</w:t>
      </w:r>
      <w:proofErr w:type="spellEnd"/>
      <w:proofErr w:type="gramEnd"/>
      <w:r w:rsidRPr="00C71B1F">
        <w:rPr>
          <w:rFonts w:cstheme="minorHAnsi"/>
          <w:sz w:val="28"/>
          <w:szCs w:val="28"/>
        </w:rPr>
        <w:t xml:space="preserve"> et al., </w:t>
      </w:r>
      <w:proofErr w:type="spellStart"/>
      <w:r w:rsidRPr="00C71B1F">
        <w:rPr>
          <w:rFonts w:cstheme="minorHAnsi"/>
          <w:sz w:val="28"/>
          <w:szCs w:val="28"/>
        </w:rPr>
        <w:t>Measurement</w:t>
      </w:r>
      <w:proofErr w:type="spellEnd"/>
      <w:r w:rsidRPr="00C71B1F">
        <w:rPr>
          <w:rFonts w:cstheme="minorHAnsi"/>
          <w:sz w:val="28"/>
          <w:szCs w:val="28"/>
        </w:rPr>
        <w:t xml:space="preserve"> of </w:t>
      </w:r>
      <w:proofErr w:type="spellStart"/>
      <w:r w:rsidRPr="00C71B1F">
        <w:rPr>
          <w:rFonts w:cstheme="minorHAnsi"/>
          <w:sz w:val="28"/>
          <w:szCs w:val="28"/>
        </w:rPr>
        <w:t>Multidimensional</w:t>
      </w:r>
      <w:proofErr w:type="spellEnd"/>
      <w:r w:rsidRPr="00C71B1F">
        <w:rPr>
          <w:rFonts w:cstheme="minorHAnsi"/>
          <w:sz w:val="28"/>
          <w:szCs w:val="28"/>
        </w:rPr>
        <w:t xml:space="preserve"> Sport Performance </w:t>
      </w:r>
      <w:proofErr w:type="spellStart"/>
      <w:r w:rsidRPr="00C71B1F">
        <w:rPr>
          <w:rFonts w:cstheme="minorHAnsi"/>
          <w:sz w:val="28"/>
          <w:szCs w:val="28"/>
        </w:rPr>
        <w:t>Anxiety</w:t>
      </w:r>
      <w:proofErr w:type="spellEnd"/>
      <w:r w:rsidRPr="00C71B1F">
        <w:rPr>
          <w:rFonts w:cstheme="minorHAnsi"/>
          <w:sz w:val="28"/>
          <w:szCs w:val="28"/>
        </w:rPr>
        <w:t xml:space="preserve"> in Children and </w:t>
      </w:r>
      <w:proofErr w:type="spellStart"/>
      <w:r w:rsidRPr="00C71B1F">
        <w:rPr>
          <w:rFonts w:cstheme="minorHAnsi"/>
          <w:sz w:val="28"/>
          <w:szCs w:val="28"/>
        </w:rPr>
        <w:t>Adults</w:t>
      </w:r>
      <w:proofErr w:type="spellEnd"/>
      <w:r w:rsidRPr="00C71B1F">
        <w:rPr>
          <w:rFonts w:cstheme="minorHAnsi"/>
          <w:sz w:val="28"/>
          <w:szCs w:val="28"/>
        </w:rPr>
        <w:t xml:space="preserve">: The Sport </w:t>
      </w:r>
      <w:proofErr w:type="spellStart"/>
      <w:r w:rsidRPr="00C71B1F">
        <w:rPr>
          <w:rFonts w:cstheme="minorHAnsi"/>
          <w:sz w:val="28"/>
          <w:szCs w:val="28"/>
        </w:rPr>
        <w:t>Anxiety</w:t>
      </w:r>
      <w:proofErr w:type="spellEnd"/>
      <w:r w:rsidRPr="00C71B1F">
        <w:rPr>
          <w:rFonts w:cstheme="minorHAnsi"/>
          <w:sz w:val="28"/>
          <w:szCs w:val="28"/>
        </w:rPr>
        <w:t xml:space="preserve"> Scale-2, Journal of Sport &amp; </w:t>
      </w:r>
      <w:proofErr w:type="spellStart"/>
      <w:r w:rsidRPr="00C71B1F">
        <w:rPr>
          <w:rFonts w:cstheme="minorHAnsi"/>
          <w:sz w:val="28"/>
          <w:szCs w:val="28"/>
        </w:rPr>
        <w:t>Exercise</w:t>
      </w:r>
      <w:proofErr w:type="spellEnd"/>
      <w:r w:rsidRPr="00C71B1F">
        <w:rPr>
          <w:rFonts w:cstheme="minorHAnsi"/>
          <w:sz w:val="28"/>
          <w:szCs w:val="28"/>
        </w:rPr>
        <w:t xml:space="preserve"> </w:t>
      </w:r>
      <w:proofErr w:type="spellStart"/>
      <w:r w:rsidRPr="00C71B1F">
        <w:rPr>
          <w:rFonts w:cstheme="minorHAnsi"/>
          <w:sz w:val="28"/>
          <w:szCs w:val="28"/>
        </w:rPr>
        <w:t>Psychology</w:t>
      </w:r>
      <w:proofErr w:type="spellEnd"/>
      <w:r w:rsidRPr="00C71B1F">
        <w:rPr>
          <w:rFonts w:cstheme="minorHAnsi"/>
          <w:sz w:val="28"/>
          <w:szCs w:val="28"/>
        </w:rPr>
        <w:t>, 2006</w:t>
      </w:r>
    </w:p>
    <w:p w14:paraId="25AABA73" w14:textId="77777777" w:rsidR="006F77F6" w:rsidRPr="00C71B1F" w:rsidRDefault="006F77F6" w:rsidP="006F77F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pacing w:val="15"/>
          <w:sz w:val="28"/>
          <w:szCs w:val="28"/>
          <w:bdr w:val="none" w:sz="0" w:space="0" w:color="auto" w:frame="1"/>
          <w:lang w:eastAsia="it-IT"/>
        </w:rPr>
      </w:pPr>
    </w:p>
    <w:p w14:paraId="21BF88E6" w14:textId="77777777" w:rsidR="006F77F6" w:rsidRPr="00C71B1F" w:rsidRDefault="00000000" w:rsidP="006F77F6">
      <w:pPr>
        <w:shd w:val="clear" w:color="auto" w:fill="FFFFFF"/>
        <w:rPr>
          <w:rFonts w:cstheme="minorHAnsi"/>
          <w:sz w:val="28"/>
          <w:szCs w:val="28"/>
        </w:rPr>
      </w:pPr>
      <w:hyperlink r:id="rId10" w:history="1">
        <w:r w:rsidR="006F77F6" w:rsidRPr="00C71B1F">
          <w:rPr>
            <w:rStyle w:val="Collegamentoipertestuale"/>
            <w:rFonts w:cstheme="minorHAnsi"/>
            <w:color w:val="auto"/>
            <w:sz w:val="28"/>
            <w:szCs w:val="28"/>
            <w:shd w:val="clear" w:color="auto" w:fill="FFFFFF"/>
          </w:rPr>
          <w:t xml:space="preserve">R Andrew </w:t>
        </w:r>
        <w:proofErr w:type="spellStart"/>
        <w:r w:rsidR="006F77F6" w:rsidRPr="00C71B1F">
          <w:rPr>
            <w:rStyle w:val="Collegamentoipertestuale"/>
            <w:rFonts w:cstheme="minorHAnsi"/>
            <w:color w:val="auto"/>
            <w:sz w:val="28"/>
            <w:szCs w:val="28"/>
            <w:shd w:val="clear" w:color="auto" w:fill="FFFFFF"/>
          </w:rPr>
          <w:t>Shanely</w:t>
        </w:r>
        <w:proofErr w:type="spellEnd"/>
      </w:hyperlink>
      <w:r w:rsidR="006F77F6" w:rsidRPr="00C71B1F">
        <w:rPr>
          <w:rFonts w:cstheme="minorHAnsi"/>
          <w:sz w:val="28"/>
          <w:szCs w:val="28"/>
        </w:rPr>
        <w:t xml:space="preserve"> Evaluation of Rhodiola rosea supplementation on </w:t>
      </w:r>
      <w:proofErr w:type="spellStart"/>
      <w:r w:rsidR="006F77F6" w:rsidRPr="00C71B1F">
        <w:rPr>
          <w:rFonts w:cstheme="minorHAnsi"/>
          <w:sz w:val="28"/>
          <w:szCs w:val="28"/>
        </w:rPr>
        <w:t>skeletal</w:t>
      </w:r>
      <w:proofErr w:type="spellEnd"/>
      <w:r w:rsidR="006F77F6" w:rsidRPr="00C71B1F">
        <w:rPr>
          <w:rFonts w:cstheme="minorHAnsi"/>
          <w:sz w:val="28"/>
          <w:szCs w:val="28"/>
        </w:rPr>
        <w:t xml:space="preserve"> muscle </w:t>
      </w:r>
      <w:proofErr w:type="spellStart"/>
      <w:r w:rsidR="006F77F6" w:rsidRPr="00C71B1F">
        <w:rPr>
          <w:rFonts w:cstheme="minorHAnsi"/>
          <w:sz w:val="28"/>
          <w:szCs w:val="28"/>
        </w:rPr>
        <w:t>damage</w:t>
      </w:r>
      <w:proofErr w:type="spellEnd"/>
      <w:r w:rsidR="006F77F6" w:rsidRPr="00C71B1F">
        <w:rPr>
          <w:rFonts w:cstheme="minorHAnsi"/>
          <w:sz w:val="28"/>
          <w:szCs w:val="28"/>
        </w:rPr>
        <w:t xml:space="preserve"> and </w:t>
      </w:r>
      <w:proofErr w:type="spellStart"/>
      <w:r w:rsidR="006F77F6" w:rsidRPr="00C71B1F">
        <w:rPr>
          <w:rFonts w:cstheme="minorHAnsi"/>
          <w:sz w:val="28"/>
          <w:szCs w:val="28"/>
        </w:rPr>
        <w:t>inflammation</w:t>
      </w:r>
      <w:proofErr w:type="spellEnd"/>
      <w:r w:rsidR="006F77F6" w:rsidRPr="00C71B1F">
        <w:rPr>
          <w:rFonts w:cstheme="minorHAnsi"/>
          <w:sz w:val="28"/>
          <w:szCs w:val="28"/>
        </w:rPr>
        <w:t xml:space="preserve"> in runners following a competitive </w:t>
      </w:r>
      <w:proofErr w:type="spellStart"/>
      <w:r w:rsidR="006F77F6" w:rsidRPr="00C71B1F">
        <w:rPr>
          <w:rFonts w:cstheme="minorHAnsi"/>
          <w:sz w:val="28"/>
          <w:szCs w:val="28"/>
        </w:rPr>
        <w:t>marathon</w:t>
      </w:r>
      <w:proofErr w:type="spellEnd"/>
      <w:r w:rsidR="006F77F6" w:rsidRPr="00C71B1F">
        <w:rPr>
          <w:rFonts w:cstheme="minorHAnsi"/>
          <w:sz w:val="28"/>
          <w:szCs w:val="28"/>
        </w:rPr>
        <w:t xml:space="preserve">, Brain </w:t>
      </w:r>
      <w:proofErr w:type="spellStart"/>
      <w:r w:rsidR="006F77F6" w:rsidRPr="00C71B1F">
        <w:rPr>
          <w:rFonts w:cstheme="minorHAnsi"/>
          <w:sz w:val="28"/>
          <w:szCs w:val="28"/>
        </w:rPr>
        <w:t>Behav</w:t>
      </w:r>
      <w:proofErr w:type="spellEnd"/>
      <w:r w:rsidR="006F77F6" w:rsidRPr="00C71B1F">
        <w:rPr>
          <w:rFonts w:cstheme="minorHAnsi"/>
          <w:sz w:val="28"/>
          <w:szCs w:val="28"/>
        </w:rPr>
        <w:t xml:space="preserve"> </w:t>
      </w:r>
      <w:proofErr w:type="spellStart"/>
      <w:r w:rsidR="006F77F6" w:rsidRPr="00C71B1F">
        <w:rPr>
          <w:rFonts w:cstheme="minorHAnsi"/>
          <w:sz w:val="28"/>
          <w:szCs w:val="28"/>
        </w:rPr>
        <w:t>Immun</w:t>
      </w:r>
      <w:proofErr w:type="spellEnd"/>
      <w:r w:rsidR="006F77F6" w:rsidRPr="00C71B1F">
        <w:rPr>
          <w:rStyle w:val="period"/>
          <w:rFonts w:cstheme="minorHAnsi"/>
          <w:sz w:val="28"/>
          <w:szCs w:val="28"/>
          <w:shd w:val="clear" w:color="auto" w:fill="FFFFFF"/>
        </w:rPr>
        <w:t>., </w:t>
      </w:r>
      <w:r w:rsidR="006F77F6" w:rsidRPr="00C71B1F">
        <w:rPr>
          <w:rStyle w:val="cit"/>
          <w:rFonts w:cstheme="minorHAnsi"/>
          <w:sz w:val="28"/>
          <w:szCs w:val="28"/>
          <w:shd w:val="clear" w:color="auto" w:fill="FFFFFF"/>
        </w:rPr>
        <w:t>2014</w:t>
      </w:r>
    </w:p>
    <w:p w14:paraId="4BF39F18" w14:textId="77777777" w:rsidR="006F77F6" w:rsidRPr="00C71B1F" w:rsidRDefault="006F77F6" w:rsidP="006F77F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pacing w:val="15"/>
          <w:sz w:val="28"/>
          <w:szCs w:val="28"/>
          <w:bdr w:val="none" w:sz="0" w:space="0" w:color="auto" w:frame="1"/>
          <w:lang w:eastAsia="it-IT"/>
        </w:rPr>
      </w:pPr>
    </w:p>
    <w:p w14:paraId="5C2B36C1" w14:textId="77777777" w:rsidR="006F77F6" w:rsidRPr="00C71B1F" w:rsidRDefault="006F77F6" w:rsidP="006F77F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71B1F">
        <w:rPr>
          <w:rFonts w:cstheme="minorHAnsi"/>
          <w:sz w:val="28"/>
          <w:szCs w:val="28"/>
        </w:rPr>
        <w:t xml:space="preserve">Parisi et al., </w:t>
      </w:r>
      <w:proofErr w:type="spellStart"/>
      <w:r w:rsidRPr="00C71B1F">
        <w:rPr>
          <w:rFonts w:cstheme="minorHAnsi"/>
          <w:sz w:val="28"/>
          <w:szCs w:val="28"/>
        </w:rPr>
        <w:t>Effects</w:t>
      </w:r>
      <w:proofErr w:type="spellEnd"/>
      <w:r w:rsidRPr="00C71B1F">
        <w:rPr>
          <w:rFonts w:cstheme="minorHAnsi"/>
          <w:sz w:val="28"/>
          <w:szCs w:val="28"/>
        </w:rPr>
        <w:t xml:space="preserve"> of </w:t>
      </w:r>
      <w:proofErr w:type="spellStart"/>
      <w:r w:rsidRPr="00C71B1F">
        <w:rPr>
          <w:rFonts w:cstheme="minorHAnsi"/>
          <w:sz w:val="28"/>
          <w:szCs w:val="28"/>
        </w:rPr>
        <w:t>chronic</w:t>
      </w:r>
      <w:proofErr w:type="spellEnd"/>
      <w:r w:rsidRPr="00C71B1F">
        <w:rPr>
          <w:rFonts w:cstheme="minorHAnsi"/>
          <w:sz w:val="28"/>
          <w:szCs w:val="28"/>
        </w:rPr>
        <w:t xml:space="preserve"> rhodiola rosea supplementation on sport performance and </w:t>
      </w:r>
      <w:proofErr w:type="spellStart"/>
      <w:r w:rsidRPr="00C71B1F">
        <w:rPr>
          <w:rFonts w:cstheme="minorHAnsi"/>
          <w:sz w:val="28"/>
          <w:szCs w:val="28"/>
        </w:rPr>
        <w:t>antioxidant</w:t>
      </w:r>
      <w:proofErr w:type="spellEnd"/>
      <w:r w:rsidRPr="00C71B1F">
        <w:rPr>
          <w:rFonts w:cstheme="minorHAnsi"/>
          <w:sz w:val="28"/>
          <w:szCs w:val="28"/>
        </w:rPr>
        <w:t xml:space="preserve"> </w:t>
      </w:r>
      <w:proofErr w:type="spellStart"/>
      <w:r w:rsidRPr="00C71B1F">
        <w:rPr>
          <w:rFonts w:cstheme="minorHAnsi"/>
          <w:sz w:val="28"/>
          <w:szCs w:val="28"/>
        </w:rPr>
        <w:t>capacity</w:t>
      </w:r>
      <w:proofErr w:type="spellEnd"/>
      <w:r w:rsidRPr="00C71B1F">
        <w:rPr>
          <w:rFonts w:cstheme="minorHAnsi"/>
          <w:sz w:val="28"/>
          <w:szCs w:val="28"/>
        </w:rPr>
        <w:t xml:space="preserve"> in </w:t>
      </w:r>
      <w:proofErr w:type="spellStart"/>
      <w:r w:rsidRPr="00C71B1F">
        <w:rPr>
          <w:rFonts w:cstheme="minorHAnsi"/>
          <w:sz w:val="28"/>
          <w:szCs w:val="28"/>
        </w:rPr>
        <w:t>trained</w:t>
      </w:r>
      <w:proofErr w:type="spellEnd"/>
      <w:r w:rsidRPr="00C71B1F">
        <w:rPr>
          <w:rFonts w:cstheme="minorHAnsi"/>
          <w:sz w:val="28"/>
          <w:szCs w:val="28"/>
        </w:rPr>
        <w:t xml:space="preserve"> male: </w:t>
      </w:r>
      <w:proofErr w:type="spellStart"/>
      <w:r w:rsidRPr="00C71B1F">
        <w:rPr>
          <w:rFonts w:cstheme="minorHAnsi"/>
          <w:sz w:val="28"/>
          <w:szCs w:val="28"/>
        </w:rPr>
        <w:t>preliminary</w:t>
      </w:r>
      <w:proofErr w:type="spellEnd"/>
      <w:r w:rsidRPr="00C71B1F">
        <w:rPr>
          <w:rFonts w:cstheme="minorHAnsi"/>
          <w:sz w:val="28"/>
          <w:szCs w:val="28"/>
        </w:rPr>
        <w:t xml:space="preserve"> </w:t>
      </w:r>
      <w:proofErr w:type="spellStart"/>
      <w:r w:rsidRPr="00C71B1F">
        <w:rPr>
          <w:rFonts w:cstheme="minorHAnsi"/>
          <w:sz w:val="28"/>
          <w:szCs w:val="28"/>
        </w:rPr>
        <w:t>results</w:t>
      </w:r>
      <w:proofErr w:type="spellEnd"/>
      <w:r w:rsidRPr="00C71B1F">
        <w:rPr>
          <w:rFonts w:cstheme="minorHAnsi"/>
          <w:sz w:val="28"/>
          <w:szCs w:val="28"/>
        </w:rPr>
        <w:t xml:space="preserve">, J </w:t>
      </w:r>
      <w:proofErr w:type="spellStart"/>
      <w:r w:rsidRPr="00C71B1F">
        <w:rPr>
          <w:rFonts w:cstheme="minorHAnsi"/>
          <w:sz w:val="28"/>
          <w:szCs w:val="28"/>
        </w:rPr>
        <w:t>sports</w:t>
      </w:r>
      <w:proofErr w:type="spellEnd"/>
      <w:r w:rsidRPr="00C71B1F">
        <w:rPr>
          <w:rFonts w:cstheme="minorHAnsi"/>
          <w:sz w:val="28"/>
          <w:szCs w:val="28"/>
        </w:rPr>
        <w:t xml:space="preserve"> </w:t>
      </w:r>
      <w:proofErr w:type="spellStart"/>
      <w:r w:rsidRPr="00C71B1F">
        <w:rPr>
          <w:rFonts w:cstheme="minorHAnsi"/>
          <w:sz w:val="28"/>
          <w:szCs w:val="28"/>
        </w:rPr>
        <w:t>med</w:t>
      </w:r>
      <w:proofErr w:type="spellEnd"/>
      <w:r w:rsidRPr="00C71B1F">
        <w:rPr>
          <w:rFonts w:cstheme="minorHAnsi"/>
          <w:sz w:val="28"/>
          <w:szCs w:val="28"/>
        </w:rPr>
        <w:t xml:space="preserve"> </w:t>
      </w:r>
      <w:proofErr w:type="spellStart"/>
      <w:r w:rsidRPr="00C71B1F">
        <w:rPr>
          <w:rFonts w:cstheme="minorHAnsi"/>
          <w:sz w:val="28"/>
          <w:szCs w:val="28"/>
        </w:rPr>
        <w:t>phys</w:t>
      </w:r>
      <w:proofErr w:type="spellEnd"/>
      <w:r w:rsidRPr="00C71B1F">
        <w:rPr>
          <w:rFonts w:cstheme="minorHAnsi"/>
          <w:sz w:val="28"/>
          <w:szCs w:val="28"/>
        </w:rPr>
        <w:t xml:space="preserve"> fitness, 2010</w:t>
      </w:r>
    </w:p>
    <w:p w14:paraId="00E07E8E" w14:textId="77777777" w:rsidR="006F77F6" w:rsidRPr="00C71B1F" w:rsidRDefault="006F77F6" w:rsidP="006F77F6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</w:rPr>
      </w:pPr>
    </w:p>
    <w:p w14:paraId="3F63CB67" w14:textId="77777777" w:rsidR="006F77F6" w:rsidRPr="00C71B1F" w:rsidRDefault="006F77F6" w:rsidP="006F77F6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Ewa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Jowko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Effects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 of rhodiola rosea supplementation on 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mental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 performance, 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physical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capacity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, and 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oxidative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 stress 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biomarkers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 in 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healty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 man, Journal of sport an health science, 2018</w:t>
      </w:r>
    </w:p>
    <w:p w14:paraId="727F02A3" w14:textId="77777777" w:rsidR="006F77F6" w:rsidRPr="00C71B1F" w:rsidRDefault="006F77F6" w:rsidP="006F77F6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0D9512D1" w14:textId="77777777" w:rsidR="006F77F6" w:rsidRPr="00C71B1F" w:rsidRDefault="006F77F6" w:rsidP="006F77F6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C71B1F">
        <w:rPr>
          <w:rFonts w:asciiTheme="minorHAnsi" w:hAnsiTheme="minorHAnsi" w:cstheme="minorHAnsi"/>
          <w:color w:val="auto"/>
          <w:sz w:val="28"/>
          <w:szCs w:val="28"/>
        </w:rPr>
        <w:t>Wei-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ling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 Pu. Anti-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inflammatory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effects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 of Rhodiola rosea L.: A review Biomedicine &amp; </w:t>
      </w:r>
      <w:proofErr w:type="spellStart"/>
      <w:r w:rsidRPr="00C71B1F">
        <w:rPr>
          <w:rFonts w:asciiTheme="minorHAnsi" w:hAnsiTheme="minorHAnsi" w:cstheme="minorHAnsi"/>
          <w:color w:val="auto"/>
          <w:sz w:val="28"/>
          <w:szCs w:val="28"/>
        </w:rPr>
        <w:t>Pharmacotherapy</w:t>
      </w:r>
      <w:proofErr w:type="spellEnd"/>
      <w:r w:rsidRPr="00C71B1F">
        <w:rPr>
          <w:rFonts w:asciiTheme="minorHAnsi" w:hAnsiTheme="minorHAnsi" w:cstheme="minorHAnsi"/>
          <w:color w:val="auto"/>
          <w:sz w:val="28"/>
          <w:szCs w:val="28"/>
        </w:rPr>
        <w:t xml:space="preserve"> (2020)</w:t>
      </w:r>
    </w:p>
    <w:p w14:paraId="2AFF891C" w14:textId="77777777" w:rsidR="006F77F6" w:rsidRPr="00C71B1F" w:rsidRDefault="006F77F6" w:rsidP="006F77F6">
      <w:pPr>
        <w:pStyle w:val="Titolo1"/>
        <w:shd w:val="clear" w:color="auto" w:fill="FFFFFF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Panossian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et al., </w:t>
      </w: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Evidence-based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efficacy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of </w:t>
      </w: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adaptogens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in fatigue, and </w:t>
      </w: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molecular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mechanisms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related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to </w:t>
      </w: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their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stress-</w:t>
      </w: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protective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activity, </w:t>
      </w: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Curr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Clin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Pharmacol</w:t>
      </w:r>
      <w:proofErr w:type="spellEnd"/>
      <w:r w:rsidRPr="00C71B1F">
        <w:rPr>
          <w:rFonts w:asciiTheme="minorHAnsi" w:hAnsiTheme="minorHAnsi" w:cstheme="minorHAnsi"/>
          <w:b w:val="0"/>
          <w:bCs w:val="0"/>
          <w:sz w:val="28"/>
          <w:szCs w:val="28"/>
        </w:rPr>
        <w:t>, 2009</w:t>
      </w:r>
    </w:p>
    <w:bookmarkEnd w:id="5"/>
    <w:p w14:paraId="283BBEF4" w14:textId="77777777" w:rsidR="006F77F6" w:rsidRPr="00D3050D" w:rsidRDefault="006F77F6" w:rsidP="006F77F6">
      <w:pPr>
        <w:rPr>
          <w:rFonts w:cstheme="minorHAnsi"/>
          <w:sz w:val="28"/>
          <w:szCs w:val="28"/>
        </w:rPr>
      </w:pPr>
    </w:p>
    <w:p w14:paraId="7D8D743E" w14:textId="77777777" w:rsidR="00FB5EA4" w:rsidRDefault="00FB5EA4"/>
    <w:sectPr w:rsidR="00FB5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arnevali, Ilaria" w:date="2021-04-21T10:21:00Z" w:initials="CI">
    <w:p w14:paraId="294427CB" w14:textId="77777777" w:rsidR="006F77F6" w:rsidRDefault="006F77F6" w:rsidP="006F77F6">
      <w:pPr>
        <w:pStyle w:val="Testocommento"/>
      </w:pPr>
      <w:r>
        <w:rPr>
          <w:rStyle w:val="Rimandocommento"/>
        </w:rPr>
        <w:annotationRef/>
      </w:r>
      <w:r>
        <w:t>è una scala di valutazione a 4 punti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4427C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2A7B45" w16cex:dateUtc="2021-04-21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4427CB" w16cid:durableId="242A7B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AKIL K+ Adv P 48722 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60858"/>
    <w:multiLevelType w:val="hybridMultilevel"/>
    <w:tmpl w:val="70B0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209"/>
    <w:multiLevelType w:val="hybridMultilevel"/>
    <w:tmpl w:val="BCBCEF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B2DF3"/>
    <w:multiLevelType w:val="hybridMultilevel"/>
    <w:tmpl w:val="E9504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96A77"/>
    <w:multiLevelType w:val="hybridMultilevel"/>
    <w:tmpl w:val="FFC85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F0BB4"/>
    <w:multiLevelType w:val="hybridMultilevel"/>
    <w:tmpl w:val="A37653E6"/>
    <w:lvl w:ilvl="0" w:tplc="1FB26AC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529041">
    <w:abstractNumId w:val="4"/>
  </w:num>
  <w:num w:numId="2" w16cid:durableId="1189837226">
    <w:abstractNumId w:val="2"/>
  </w:num>
  <w:num w:numId="3" w16cid:durableId="442309849">
    <w:abstractNumId w:val="3"/>
  </w:num>
  <w:num w:numId="4" w16cid:durableId="679352210">
    <w:abstractNumId w:val="1"/>
  </w:num>
  <w:num w:numId="5" w16cid:durableId="4634246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nevali, Ilaria">
    <w15:presenceInfo w15:providerId="AD" w15:userId="S::ilaria.carnevali@schwabe.it::d665362d-4e01-40a8-9a3b-22a9764cbb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A0"/>
    <w:rsid w:val="001C7AA0"/>
    <w:rsid w:val="003F7C49"/>
    <w:rsid w:val="004223C9"/>
    <w:rsid w:val="006F77F6"/>
    <w:rsid w:val="00F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4A5F"/>
  <w15:chartTrackingRefBased/>
  <w15:docId w15:val="{F95ABC02-DBEC-4C24-8415-31FEAB37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7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7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6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F77F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77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77F6"/>
    <w:pPr>
      <w:ind w:left="720"/>
      <w:contextualSpacing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6F7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77F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77F6"/>
    <w:rPr>
      <w:kern w:val="0"/>
      <w:sz w:val="20"/>
      <w:szCs w:val="20"/>
      <w14:ligatures w14:val="none"/>
    </w:rPr>
  </w:style>
  <w:style w:type="paragraph" w:customStyle="1" w:styleId="Default">
    <w:name w:val="Default"/>
    <w:rsid w:val="006F77F6"/>
    <w:pPr>
      <w:autoSpaceDE w:val="0"/>
      <w:autoSpaceDN w:val="0"/>
      <w:adjustRightInd w:val="0"/>
      <w:spacing w:after="0" w:line="240" w:lineRule="auto"/>
    </w:pPr>
    <w:rPr>
      <w:rFonts w:ascii="IAKIL K+ Adv P 48722 B" w:hAnsi="IAKIL K+ Adv P 48722 B" w:cs="IAKIL K+ Adv P 48722 B"/>
      <w:color w:val="000000"/>
      <w:kern w:val="0"/>
      <w:sz w:val="24"/>
      <w:szCs w:val="24"/>
      <w14:ligatures w14:val="none"/>
    </w:rPr>
  </w:style>
  <w:style w:type="character" w:customStyle="1" w:styleId="period">
    <w:name w:val="period"/>
    <w:basedOn w:val="Carpredefinitoparagrafo"/>
    <w:rsid w:val="006F77F6"/>
  </w:style>
  <w:style w:type="character" w:customStyle="1" w:styleId="cit">
    <w:name w:val="cit"/>
    <w:basedOn w:val="Carpredefinitoparagrafo"/>
    <w:rsid w:val="006F77F6"/>
  </w:style>
  <w:style w:type="table" w:styleId="Grigliatabella">
    <w:name w:val="Table Grid"/>
    <w:basedOn w:val="Tabellanormale"/>
    <w:uiPriority w:val="39"/>
    <w:rsid w:val="006F77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pubmed.ncbi.nlm.nih.gov/?term=Shanely+RA&amp;cauthor_id=240556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Veronese</dc:creator>
  <cp:keywords/>
  <dc:description/>
  <cp:lastModifiedBy>Emanuele Veronese</cp:lastModifiedBy>
  <cp:revision>3</cp:revision>
  <dcterms:created xsi:type="dcterms:W3CDTF">2024-01-30T09:42:00Z</dcterms:created>
  <dcterms:modified xsi:type="dcterms:W3CDTF">2024-01-30T10:06:00Z</dcterms:modified>
</cp:coreProperties>
</file>